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4EB" w:rsidRDefault="00B573AF" w:rsidP="00283DD9">
      <w:pPr>
        <w:spacing w:after="0"/>
      </w:pPr>
      <w:r>
        <w:t xml:space="preserve">            </w:t>
      </w:r>
    </w:p>
    <w:p w:rsidR="00A604EB" w:rsidRDefault="00A604EB" w:rsidP="00283DD9">
      <w:pPr>
        <w:spacing w:after="0"/>
      </w:pPr>
    </w:p>
    <w:p w:rsidR="004B7069" w:rsidRPr="00C26D28" w:rsidRDefault="00B573AF" w:rsidP="00283DD9">
      <w:pPr>
        <w:spacing w:after="0"/>
        <w:rPr>
          <w:rFonts w:asciiTheme="majorHAnsi" w:hAnsiTheme="majorHAnsi" w:cs="Arial"/>
        </w:rPr>
      </w:pPr>
      <w:r w:rsidRPr="00C26D28">
        <w:rPr>
          <w:rFonts w:asciiTheme="majorHAnsi" w:hAnsiTheme="majorHAnsi"/>
        </w:rPr>
        <w:t xml:space="preserve">                   </w:t>
      </w:r>
      <w:r w:rsidR="00290B01" w:rsidRPr="00C26D28">
        <w:rPr>
          <w:rFonts w:asciiTheme="majorHAnsi" w:hAnsiTheme="majorHAnsi"/>
        </w:rPr>
        <w:t xml:space="preserve">                                    </w:t>
      </w:r>
      <w:r w:rsidR="00BD7528" w:rsidRPr="00C26D28">
        <w:rPr>
          <w:rFonts w:asciiTheme="majorHAnsi" w:hAnsiTheme="majorHAnsi"/>
        </w:rPr>
        <w:t xml:space="preserve">                                </w:t>
      </w:r>
      <w:r w:rsidR="00290B01" w:rsidRPr="00C26D28">
        <w:rPr>
          <w:rFonts w:asciiTheme="majorHAnsi" w:hAnsiTheme="majorHAnsi"/>
        </w:rPr>
        <w:t xml:space="preserve">                   </w:t>
      </w:r>
      <w:r w:rsidRPr="00C26D28">
        <w:rPr>
          <w:rFonts w:asciiTheme="majorHAnsi" w:hAnsiTheme="majorHAnsi"/>
        </w:rPr>
        <w:t xml:space="preserve">      </w:t>
      </w:r>
      <w:r w:rsidR="00706AA9" w:rsidRPr="00C26D28">
        <w:rPr>
          <w:rFonts w:asciiTheme="majorHAnsi" w:hAnsiTheme="majorHAnsi"/>
          <w:noProof/>
          <w:lang w:eastAsia="pl-PL"/>
        </w:rPr>
        <w:drawing>
          <wp:inline distT="0" distB="0" distL="0" distR="0" wp14:anchorId="517FEA74">
            <wp:extent cx="1810385" cy="9569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6D28">
        <w:rPr>
          <w:rFonts w:asciiTheme="majorHAnsi" w:hAnsiTheme="majorHAnsi"/>
        </w:rPr>
        <w:t xml:space="preserve">                                                                                                             </w:t>
      </w:r>
      <w:r w:rsidR="00290B01" w:rsidRPr="00C26D28"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6F11A2" w:rsidRPr="00C26D28">
        <w:rPr>
          <w:rFonts w:asciiTheme="majorHAnsi" w:hAnsiTheme="majorHAnsi"/>
        </w:rPr>
        <w:t xml:space="preserve">                               </w:t>
      </w:r>
    </w:p>
    <w:p w:rsidR="00230C53" w:rsidRPr="00C26D28" w:rsidRDefault="00230C53" w:rsidP="00230C53">
      <w:pPr>
        <w:spacing w:after="120"/>
        <w:jc w:val="center"/>
        <w:rPr>
          <w:rFonts w:asciiTheme="majorHAnsi" w:hAnsiTheme="majorHAnsi" w:cs="Arial"/>
          <w:b/>
          <w:u w:val="single"/>
        </w:rPr>
      </w:pPr>
    </w:p>
    <w:p w:rsidR="00230C53" w:rsidRPr="00704559" w:rsidRDefault="00230C53" w:rsidP="00230C53">
      <w:pPr>
        <w:spacing w:after="120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</w:p>
    <w:p w:rsidR="00230C53" w:rsidRPr="00704559" w:rsidRDefault="00230C53" w:rsidP="00230C53">
      <w:pPr>
        <w:spacing w:after="120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OPIS PRZEDMIOTU ZAMÓWIENIA</w:t>
      </w:r>
    </w:p>
    <w:p w:rsidR="00230C53" w:rsidRPr="00704559" w:rsidRDefault="00C30FA9" w:rsidP="00230C53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CZĘŚĆ 1</w:t>
      </w:r>
    </w:p>
    <w:p w:rsidR="00D4629D" w:rsidRPr="00704559" w:rsidRDefault="00D4629D" w:rsidP="00D4629D">
      <w:pPr>
        <w:spacing w:after="120"/>
        <w:jc w:val="both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 xml:space="preserve">Wykonanie czynności piątego poziomu utrzymania (P5) 5 wagonów retro osobowych </w:t>
      </w:r>
      <w:r w:rsidR="00517BD3" w:rsidRPr="00704559">
        <w:rPr>
          <w:rFonts w:asciiTheme="majorHAnsi" w:hAnsiTheme="majorHAnsi" w:cs="Arial"/>
          <w:b/>
          <w:sz w:val="20"/>
          <w:szCs w:val="20"/>
          <w:u w:val="single"/>
        </w:rPr>
        <w:t>o numerach 025 238, 026 683, 026 221, 024 450, 026 711</w:t>
      </w:r>
    </w:p>
    <w:p w:rsidR="00230C53" w:rsidRPr="00704559" w:rsidRDefault="00230C53" w:rsidP="00230C53">
      <w:pPr>
        <w:spacing w:after="120"/>
        <w:jc w:val="both"/>
        <w:rPr>
          <w:rFonts w:asciiTheme="majorHAnsi" w:hAnsiTheme="majorHAnsi" w:cs="Arial"/>
          <w:sz w:val="20"/>
          <w:szCs w:val="20"/>
          <w:u w:val="single"/>
        </w:rPr>
      </w:pPr>
    </w:p>
    <w:p w:rsidR="00230C53" w:rsidRPr="00704559" w:rsidRDefault="00230C53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Informacje ogólne:</w:t>
      </w:r>
    </w:p>
    <w:p w:rsidR="00230C53" w:rsidRPr="00704559" w:rsidRDefault="00230C53" w:rsidP="00230C53">
      <w:pPr>
        <w:spacing w:after="120"/>
        <w:rPr>
          <w:rFonts w:asciiTheme="majorHAnsi" w:hAnsiTheme="majorHAnsi" w:cs="Arial"/>
          <w:sz w:val="20"/>
          <w:szCs w:val="20"/>
          <w:u w:val="single"/>
        </w:rPr>
      </w:pPr>
    </w:p>
    <w:p w:rsidR="00230C53" w:rsidRPr="00704559" w:rsidRDefault="00230C53" w:rsidP="00C30FA9">
      <w:pPr>
        <w:tabs>
          <w:tab w:val="left" w:pos="6468"/>
        </w:tabs>
        <w:spacing w:after="120"/>
        <w:ind w:left="284"/>
        <w:contextualSpacing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Przedmiotem zamówienia jest </w:t>
      </w:r>
      <w:r w:rsidR="003A047E" w:rsidRPr="00704559">
        <w:rPr>
          <w:rFonts w:asciiTheme="majorHAnsi" w:hAnsiTheme="majorHAnsi" w:cs="Arial"/>
          <w:sz w:val="20"/>
          <w:szCs w:val="20"/>
        </w:rPr>
        <w:t>usługa</w:t>
      </w:r>
      <w:r w:rsidRPr="00704559">
        <w:rPr>
          <w:rFonts w:asciiTheme="majorHAnsi" w:hAnsiTheme="majorHAnsi" w:cs="Arial"/>
          <w:sz w:val="20"/>
          <w:szCs w:val="20"/>
        </w:rPr>
        <w:t xml:space="preserve"> :</w:t>
      </w:r>
      <w:r w:rsidR="00C30FA9" w:rsidRPr="00704559">
        <w:rPr>
          <w:rFonts w:asciiTheme="majorHAnsi" w:hAnsiTheme="majorHAnsi" w:cs="Arial"/>
          <w:sz w:val="20"/>
          <w:szCs w:val="20"/>
        </w:rPr>
        <w:tab/>
      </w:r>
    </w:p>
    <w:p w:rsidR="00230C53" w:rsidRPr="00704559" w:rsidRDefault="00230C53" w:rsidP="00230C53">
      <w:pPr>
        <w:spacing w:after="120"/>
        <w:ind w:left="1440"/>
        <w:contextualSpacing/>
        <w:rPr>
          <w:rFonts w:asciiTheme="majorHAnsi" w:hAnsiTheme="majorHAnsi" w:cs="Arial"/>
          <w:sz w:val="20"/>
          <w:szCs w:val="20"/>
        </w:rPr>
      </w:pPr>
    </w:p>
    <w:tbl>
      <w:tblPr>
        <w:tblStyle w:val="Tabela-Siatka"/>
        <w:tblW w:w="9320" w:type="dxa"/>
        <w:tblInd w:w="-5" w:type="dxa"/>
        <w:tblLook w:val="04A0" w:firstRow="1" w:lastRow="0" w:firstColumn="1" w:lastColumn="0" w:noHBand="0" w:noVBand="1"/>
      </w:tblPr>
      <w:tblGrid>
        <w:gridCol w:w="9320"/>
      </w:tblGrid>
      <w:tr w:rsidR="00230C53" w:rsidRPr="00704559" w:rsidTr="00C865F6">
        <w:trPr>
          <w:trHeight w:val="766"/>
        </w:trPr>
        <w:tc>
          <w:tcPr>
            <w:tcW w:w="9320" w:type="dxa"/>
          </w:tcPr>
          <w:p w:rsidR="00230C53" w:rsidRPr="00704559" w:rsidRDefault="00230C53" w:rsidP="00230C53">
            <w:pPr>
              <w:spacing w:after="120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  <w:p w:rsidR="00230C53" w:rsidRPr="00704559" w:rsidRDefault="00230C53" w:rsidP="00230C53">
            <w:pPr>
              <w:spacing w:after="120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  <w:p w:rsidR="00D4629D" w:rsidRPr="00704559" w:rsidRDefault="003A047E" w:rsidP="00D4629D">
            <w:pPr>
              <w:spacing w:after="120"/>
              <w:jc w:val="both"/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  <w:t xml:space="preserve">Przedmiotem zamówienia jest </w:t>
            </w:r>
            <w:r w:rsidR="00D4629D" w:rsidRPr="00704559"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  <w:t>wykonanie czynności piątego poziomu utrzymania (P5) 5 wagonów retro osobowych</w:t>
            </w:r>
            <w:r w:rsidR="00E05B8C" w:rsidRPr="00704559"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  <w:t xml:space="preserve"> o numerach</w:t>
            </w:r>
            <w:r w:rsidR="00D4629D" w:rsidRPr="00704559"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  <w:t xml:space="preserve"> </w:t>
            </w:r>
            <w:r w:rsidR="00E05B8C" w:rsidRPr="00704559"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  <w:t>025 238, 026 683, 026 221, 024 450, 026 711</w:t>
            </w:r>
          </w:p>
          <w:p w:rsidR="00230C53" w:rsidRPr="00704559" w:rsidRDefault="00230C53" w:rsidP="00230C53">
            <w:pPr>
              <w:spacing w:after="120"/>
              <w:jc w:val="both"/>
              <w:rPr>
                <w:rFonts w:asciiTheme="majorHAnsi" w:hAnsiTheme="majorHAnsi" w:cs="Arial"/>
                <w:sz w:val="20"/>
                <w:szCs w:val="20"/>
                <w:u w:val="single"/>
              </w:rPr>
            </w:pPr>
          </w:p>
          <w:p w:rsidR="00230C53" w:rsidRPr="00704559" w:rsidRDefault="00230C53" w:rsidP="00230C53">
            <w:pPr>
              <w:spacing w:after="120"/>
              <w:contextualSpacing/>
              <w:rPr>
                <w:rFonts w:asciiTheme="majorHAnsi" w:hAnsiTheme="majorHAnsi" w:cs="Arial"/>
                <w:b/>
                <w:sz w:val="20"/>
                <w:szCs w:val="20"/>
                <w:u w:val="single"/>
              </w:rPr>
            </w:pPr>
          </w:p>
        </w:tc>
      </w:tr>
    </w:tbl>
    <w:p w:rsidR="00230C53" w:rsidRPr="00704559" w:rsidRDefault="00230C53" w:rsidP="00230C53">
      <w:pPr>
        <w:spacing w:after="120"/>
        <w:ind w:left="1440"/>
        <w:contextualSpacing/>
        <w:rPr>
          <w:rFonts w:asciiTheme="majorHAnsi" w:hAnsiTheme="majorHAnsi" w:cs="Arial"/>
          <w:sz w:val="20"/>
          <w:szCs w:val="20"/>
        </w:rPr>
      </w:pPr>
    </w:p>
    <w:p w:rsidR="00230C53" w:rsidRPr="00704559" w:rsidRDefault="00230C53" w:rsidP="00230C53">
      <w:pPr>
        <w:spacing w:after="120"/>
        <w:ind w:left="1440"/>
        <w:contextualSpacing/>
        <w:rPr>
          <w:rFonts w:asciiTheme="majorHAnsi" w:hAnsiTheme="majorHAnsi" w:cs="Arial"/>
          <w:sz w:val="20"/>
          <w:szCs w:val="20"/>
        </w:rPr>
      </w:pPr>
    </w:p>
    <w:p w:rsidR="00230C53" w:rsidRPr="00704559" w:rsidRDefault="00230C53" w:rsidP="00230C53">
      <w:pPr>
        <w:spacing w:after="120"/>
        <w:rPr>
          <w:rFonts w:asciiTheme="majorHAnsi" w:hAnsiTheme="majorHAnsi" w:cs="Arial"/>
          <w:b/>
          <w:sz w:val="20"/>
          <w:szCs w:val="20"/>
        </w:rPr>
      </w:pPr>
    </w:p>
    <w:p w:rsidR="00230C53" w:rsidRPr="00704559" w:rsidRDefault="00230C53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Opis przedmiotu zamówienia :</w:t>
      </w:r>
    </w:p>
    <w:p w:rsidR="00D4629D" w:rsidRPr="00704559" w:rsidRDefault="00D4629D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D4629D" w:rsidRPr="00704559" w:rsidRDefault="00D4629D" w:rsidP="00D4629D">
      <w:pPr>
        <w:spacing w:after="120"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Przedmiotem zamówienia jest usługa polegająca na wykonaniu czynności piątego poziomu utrzymania (P5) </w:t>
      </w:r>
      <w:r w:rsidR="00E05B8C" w:rsidRPr="00704559">
        <w:rPr>
          <w:rFonts w:asciiTheme="majorHAnsi" w:hAnsiTheme="majorHAnsi" w:cs="Arial"/>
          <w:sz w:val="20"/>
          <w:szCs w:val="20"/>
        </w:rPr>
        <w:t xml:space="preserve">wagonów retro osobowych o numerach 025 238, 026 683, 026 221, 024 450, 026 711 </w:t>
      </w:r>
      <w:r w:rsidRPr="00704559">
        <w:rPr>
          <w:rFonts w:asciiTheme="majorHAnsi" w:hAnsiTheme="majorHAnsi" w:cs="Arial"/>
          <w:sz w:val="20"/>
          <w:szCs w:val="20"/>
        </w:rPr>
        <w:t>(zwanych dalej również pojazdami), wraz z:</w:t>
      </w:r>
    </w:p>
    <w:p w:rsidR="00401126" w:rsidRPr="00704559" w:rsidRDefault="00401126" w:rsidP="00401126">
      <w:pPr>
        <w:spacing w:after="120"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- </w:t>
      </w:r>
      <w:r w:rsidR="004C0881" w:rsidRPr="00704559">
        <w:rPr>
          <w:rFonts w:asciiTheme="majorHAnsi" w:hAnsiTheme="majorHAnsi" w:cs="Arial"/>
          <w:sz w:val="20"/>
          <w:szCs w:val="20"/>
        </w:rPr>
        <w:t xml:space="preserve">malowaniem </w:t>
      </w:r>
      <w:r w:rsidRPr="00704559">
        <w:rPr>
          <w:rFonts w:asciiTheme="majorHAnsi" w:hAnsiTheme="majorHAnsi" w:cs="Arial"/>
          <w:sz w:val="20"/>
          <w:szCs w:val="20"/>
        </w:rPr>
        <w:t xml:space="preserve"> </w:t>
      </w:r>
      <w:r w:rsidR="00B75988" w:rsidRPr="00704559">
        <w:rPr>
          <w:rFonts w:asciiTheme="majorHAnsi" w:hAnsiTheme="majorHAnsi" w:cs="Arial"/>
          <w:sz w:val="20"/>
          <w:szCs w:val="20"/>
        </w:rPr>
        <w:t>pudeł wagonów</w:t>
      </w:r>
      <w:r w:rsidR="004C0881" w:rsidRPr="00704559">
        <w:rPr>
          <w:rFonts w:asciiTheme="majorHAnsi" w:hAnsiTheme="majorHAnsi" w:cs="Arial"/>
          <w:sz w:val="20"/>
          <w:szCs w:val="20"/>
        </w:rPr>
        <w:t xml:space="preserve"> i naniesieniem oznaczeń </w:t>
      </w:r>
    </w:p>
    <w:p w:rsidR="00D4629D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- </w:t>
      </w:r>
      <w:r w:rsidR="00D4629D" w:rsidRPr="00704559">
        <w:rPr>
          <w:rFonts w:asciiTheme="majorHAnsi" w:hAnsiTheme="majorHAnsi" w:cs="Arial"/>
          <w:sz w:val="20"/>
          <w:szCs w:val="20"/>
        </w:rPr>
        <w:t>opracowaniem i przekazaniem dokumentacji technicznej;</w:t>
      </w:r>
    </w:p>
    <w:p w:rsidR="00D4629D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- </w:t>
      </w:r>
      <w:r w:rsidR="00D4629D" w:rsidRPr="00704559">
        <w:rPr>
          <w:rFonts w:asciiTheme="majorHAnsi" w:hAnsiTheme="majorHAnsi" w:cs="Arial"/>
          <w:sz w:val="20"/>
          <w:szCs w:val="20"/>
        </w:rPr>
        <w:t>udzieleniem gwarancji na pojazdy i dokumentację techniczną;</w:t>
      </w:r>
    </w:p>
    <w:p w:rsidR="00D4629D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- </w:t>
      </w:r>
      <w:r w:rsidR="00D4629D" w:rsidRPr="00704559">
        <w:rPr>
          <w:rFonts w:asciiTheme="majorHAnsi" w:hAnsiTheme="majorHAnsi" w:cs="Arial"/>
          <w:sz w:val="20"/>
          <w:szCs w:val="20"/>
        </w:rPr>
        <w:t>udzieleniem licencji na dokumentację techniczną.</w:t>
      </w: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401126" w:rsidRPr="00704559" w:rsidRDefault="00401126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D4629D" w:rsidRPr="00704559" w:rsidRDefault="00D4629D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BF4845" w:rsidRPr="00704559" w:rsidRDefault="00D4629D" w:rsidP="00D4629D">
      <w:pPr>
        <w:spacing w:after="120"/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 w:cs="Arial"/>
          <w:sz w:val="20"/>
          <w:szCs w:val="20"/>
        </w:rPr>
        <w:t xml:space="preserve">Zamawiający wymaga, aby czynności P5 zostały wykonane zgodnie z Dokumentacją Systemu Utrzymania </w:t>
      </w:r>
      <w:r w:rsidR="005F3936" w:rsidRPr="00704559">
        <w:rPr>
          <w:rFonts w:asciiTheme="majorHAnsi" w:hAnsiTheme="majorHAnsi" w:cs="Arial"/>
          <w:sz w:val="20"/>
          <w:szCs w:val="20"/>
        </w:rPr>
        <w:t xml:space="preserve">: </w:t>
      </w:r>
    </w:p>
    <w:p w:rsidR="00BF4845" w:rsidRPr="00704559" w:rsidRDefault="00BF4845" w:rsidP="00D4629D">
      <w:pPr>
        <w:spacing w:after="120"/>
        <w:rPr>
          <w:rFonts w:asciiTheme="majorHAnsi" w:hAnsiTheme="majorHAnsi" w:cs="Arial"/>
          <w:sz w:val="20"/>
          <w:szCs w:val="20"/>
        </w:rPr>
      </w:pPr>
    </w:p>
    <w:p w:rsidR="00BF4845" w:rsidRPr="00704559" w:rsidRDefault="00BF4845" w:rsidP="00BF4845">
      <w:pPr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b/>
          <w:sz w:val="20"/>
          <w:szCs w:val="20"/>
          <w:lang w:eastAsia="pl-PL"/>
        </w:rPr>
        <w:t xml:space="preserve">ZAKRES NAPRAWY </w:t>
      </w:r>
      <w:r w:rsidRPr="00704559">
        <w:rPr>
          <w:rFonts w:asciiTheme="majorHAnsi" w:hAnsiTheme="majorHAnsi" w:cs="Arial"/>
          <w:b/>
          <w:sz w:val="20"/>
          <w:szCs w:val="20"/>
          <w:u w:val="single"/>
          <w:lang w:eastAsia="pl-PL"/>
        </w:rPr>
        <w:t>P5</w:t>
      </w:r>
      <w:r w:rsidRPr="00704559">
        <w:rPr>
          <w:rFonts w:asciiTheme="majorHAnsi" w:hAnsiTheme="majorHAnsi" w:cs="Arial"/>
          <w:b/>
          <w:sz w:val="20"/>
          <w:szCs w:val="20"/>
          <w:lang w:eastAsia="pl-PL"/>
        </w:rPr>
        <w:t xml:space="preserve"> WAGONÓW RETRO</w:t>
      </w:r>
    </w:p>
    <w:p w:rsidR="00BF4845" w:rsidRPr="00704559" w:rsidRDefault="00BF4845" w:rsidP="00BF4845">
      <w:pPr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-36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"/>
        <w:gridCol w:w="467"/>
        <w:gridCol w:w="7464"/>
        <w:gridCol w:w="567"/>
        <w:gridCol w:w="567"/>
        <w:gridCol w:w="567"/>
      </w:tblGrid>
      <w:tr w:rsidR="00BF4845" w:rsidRPr="00704559" w:rsidTr="00C865F6">
        <w:trPr>
          <w:cantSplit/>
          <w:trHeight w:val="1070"/>
        </w:trPr>
        <w:tc>
          <w:tcPr>
            <w:tcW w:w="503" w:type="dxa"/>
            <w:shd w:val="clear" w:color="auto" w:fill="999999"/>
            <w:textDirection w:val="btLr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113" w:right="113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</w:p>
          <w:p w:rsidR="00BF4845" w:rsidRPr="00704559" w:rsidRDefault="00BF4845" w:rsidP="00C865F6">
            <w:pPr>
              <w:spacing w:after="0" w:line="240" w:lineRule="auto"/>
              <w:ind w:left="113" w:right="113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67" w:type="dxa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7464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Czynności mające na celu podniesienie standardu pojazdu kolejowego lub jego odnowienie wykonywane w wyspecjalizowanych zakładach lub u producenta. Naprawa obejmuje:</w:t>
            </w:r>
          </w:p>
          <w:p w:rsidR="00BF4845" w:rsidRPr="00704559" w:rsidRDefault="00BF4845" w:rsidP="00BF4845">
            <w:pPr>
              <w:numPr>
                <w:ilvl w:val="0"/>
                <w:numId w:val="16"/>
              </w:numPr>
              <w:tabs>
                <w:tab w:val="clear" w:pos="720"/>
                <w:tab w:val="num" w:pos="610"/>
              </w:tabs>
              <w:spacing w:after="0" w:line="240" w:lineRule="auto"/>
              <w:ind w:left="610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demontaż zespołów i podzespołów z pojazdów kolejowych i ich ewentualna wymiana na nowe lub zregenerowane.</w:t>
            </w:r>
          </w:p>
          <w:p w:rsidR="00BF4845" w:rsidRPr="00704559" w:rsidRDefault="00BF4845" w:rsidP="00BF4845">
            <w:pPr>
              <w:numPr>
                <w:ilvl w:val="0"/>
                <w:numId w:val="16"/>
              </w:numPr>
              <w:tabs>
                <w:tab w:val="clear" w:pos="720"/>
                <w:tab w:val="num" w:pos="610"/>
              </w:tabs>
              <w:spacing w:after="0" w:line="240" w:lineRule="auto"/>
              <w:ind w:left="610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modyfikacje nadwozi pojazdów kolejowych układów biegowych,</w:t>
            </w:r>
          </w:p>
          <w:p w:rsidR="00BF4845" w:rsidRPr="00704559" w:rsidRDefault="00BF4845" w:rsidP="00BF4845">
            <w:pPr>
              <w:numPr>
                <w:ilvl w:val="0"/>
                <w:numId w:val="16"/>
              </w:numPr>
              <w:tabs>
                <w:tab w:val="clear" w:pos="720"/>
                <w:tab w:val="num" w:pos="610"/>
              </w:tabs>
              <w:spacing w:after="0" w:line="240" w:lineRule="auto"/>
              <w:ind w:left="610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próby odbiorcze.</w:t>
            </w:r>
          </w:p>
        </w:tc>
        <w:tc>
          <w:tcPr>
            <w:tcW w:w="567" w:type="dxa"/>
            <w:vAlign w:val="center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67" w:type="dxa"/>
            <w:vAlign w:val="center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67" w:type="dxa"/>
            <w:vAlign w:val="center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</w:tr>
    </w:tbl>
    <w:p w:rsidR="00BF4845" w:rsidRPr="00704559" w:rsidRDefault="00BF4845" w:rsidP="00BF4845">
      <w:pPr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  <w:lang w:eastAsia="pl-PL"/>
        </w:rPr>
      </w:pPr>
    </w:p>
    <w:p w:rsidR="00BF4845" w:rsidRPr="00704559" w:rsidRDefault="00BF4845" w:rsidP="00BF4845">
      <w:pPr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b/>
          <w:sz w:val="20"/>
          <w:szCs w:val="20"/>
          <w:lang w:eastAsia="pl-PL"/>
        </w:rPr>
        <w:t>Poziomy utrzymania wagonów</w:t>
      </w:r>
    </w:p>
    <w:p w:rsidR="00BF4845" w:rsidRPr="00704559" w:rsidRDefault="00BF4845" w:rsidP="00BF4845">
      <w:pPr>
        <w:spacing w:after="0" w:line="240" w:lineRule="auto"/>
        <w:jc w:val="center"/>
        <w:rPr>
          <w:rFonts w:asciiTheme="majorHAnsi" w:hAnsiTheme="majorHAnsi" w:cs="Arial"/>
          <w:b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b/>
          <w:sz w:val="20"/>
          <w:szCs w:val="20"/>
          <w:lang w:eastAsia="pl-PL"/>
        </w:rPr>
        <w:t>Cykl przeglądowo-naprawczy</w:t>
      </w:r>
    </w:p>
    <w:p w:rsidR="00BF4845" w:rsidRPr="00704559" w:rsidRDefault="00BF4845" w:rsidP="00BF4845">
      <w:pPr>
        <w:jc w:val="center"/>
        <w:rPr>
          <w:rFonts w:asciiTheme="majorHAnsi" w:hAnsiTheme="majorHAnsi" w:cs="Arial"/>
          <w:b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b/>
          <w:sz w:val="20"/>
          <w:szCs w:val="20"/>
          <w:lang w:eastAsia="pl-PL"/>
        </w:rPr>
        <w:t>Wagony osobowe</w:t>
      </w:r>
    </w:p>
    <w:p w:rsidR="00BF4845" w:rsidRPr="00704559" w:rsidRDefault="00BF4845" w:rsidP="00BF4845">
      <w:pPr>
        <w:rPr>
          <w:rFonts w:asciiTheme="majorHAnsi" w:hAnsiTheme="majorHAnsi" w:cs="Arial"/>
          <w:b/>
          <w:sz w:val="20"/>
          <w:szCs w:val="20"/>
          <w:lang w:eastAsia="pl-PL"/>
        </w:rPr>
      </w:pPr>
    </w:p>
    <w:tbl>
      <w:tblPr>
        <w:tblW w:w="5011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"/>
        <w:gridCol w:w="2259"/>
        <w:gridCol w:w="2474"/>
        <w:gridCol w:w="4166"/>
      </w:tblGrid>
      <w:tr w:rsidR="00BF4845" w:rsidRPr="00704559" w:rsidTr="00C865F6">
        <w:trPr>
          <w:cantSplit/>
          <w:trHeight w:hRule="exact" w:val="428"/>
        </w:trPr>
        <w:tc>
          <w:tcPr>
            <w:tcW w:w="249" w:type="pct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206" w:type="pct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1321" w:type="pct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[ km ] / [ lata ]</w:t>
            </w:r>
          </w:p>
        </w:tc>
        <w:tc>
          <w:tcPr>
            <w:tcW w:w="2224" w:type="pct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20 lat lub 1 200 000 km </w:t>
            </w:r>
            <w:r w:rsidRPr="00704559">
              <w:rPr>
                <w:rFonts w:asciiTheme="majorHAnsi" w:hAnsiTheme="majorHAnsi" w:cs="Arial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  <w:r w:rsidRPr="00704559">
        <w:rPr>
          <w:rFonts w:asciiTheme="majorHAnsi" w:hAnsiTheme="majorHAnsi"/>
          <w:sz w:val="20"/>
          <w:szCs w:val="20"/>
        </w:rPr>
        <w:t xml:space="preserve">  </w:t>
      </w: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  <w:r w:rsidRPr="00704559">
        <w:rPr>
          <w:rFonts w:asciiTheme="majorHAnsi" w:hAnsiTheme="majorHAnsi"/>
          <w:sz w:val="20"/>
          <w:szCs w:val="20"/>
        </w:rPr>
        <w:object w:dxaOrig="9714" w:dyaOrig="4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2pt;height:229.1pt" o:ole="">
            <v:imagedata r:id="rId9" o:title=""/>
          </v:shape>
          <o:OLEObject Type="Embed" ProgID="Visio.Drawing.11" ShapeID="_x0000_i1025" DrawAspect="Content" ObjectID="_1738581718" r:id="rId10"/>
        </w:object>
      </w: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pPr w:leftFromText="141" w:rightFromText="141" w:vertAnchor="text" w:horzAnchor="margin" w:tblpXSpec="center" w:tblpY="34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8149"/>
      </w:tblGrid>
      <w:tr w:rsidR="00401126" w:rsidRPr="00704559" w:rsidTr="00401126">
        <w:trPr>
          <w:cantSplit/>
          <w:trHeight w:val="571"/>
        </w:trPr>
        <w:tc>
          <w:tcPr>
            <w:tcW w:w="468" w:type="dxa"/>
            <w:vMerge w:val="restart"/>
            <w:shd w:val="clear" w:color="auto" w:fill="999999"/>
            <w:vAlign w:val="center"/>
          </w:tcPr>
          <w:p w:rsidR="00401126" w:rsidRPr="00704559" w:rsidRDefault="00401126" w:rsidP="0040112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lastRenderedPageBreak/>
              <w:t>Lp</w:t>
            </w:r>
            <w:proofErr w:type="spellEnd"/>
          </w:p>
        </w:tc>
        <w:tc>
          <w:tcPr>
            <w:tcW w:w="1556" w:type="dxa"/>
            <w:gridSpan w:val="5"/>
            <w:shd w:val="clear" w:color="auto" w:fill="999999"/>
            <w:vAlign w:val="center"/>
          </w:tcPr>
          <w:p w:rsidR="00401126" w:rsidRPr="00704559" w:rsidRDefault="00401126" w:rsidP="0040112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Poziomy utrzymania</w:t>
            </w:r>
          </w:p>
        </w:tc>
        <w:tc>
          <w:tcPr>
            <w:tcW w:w="8149" w:type="dxa"/>
            <w:vMerge w:val="restart"/>
            <w:shd w:val="clear" w:color="auto" w:fill="999999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Parametr mierzony</w:t>
            </w:r>
          </w:p>
        </w:tc>
      </w:tr>
      <w:tr w:rsidR="00401126" w:rsidRPr="00704559" w:rsidTr="00401126">
        <w:trPr>
          <w:cantSplit/>
        </w:trPr>
        <w:tc>
          <w:tcPr>
            <w:tcW w:w="468" w:type="dxa"/>
            <w:vMerge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8149" w:type="dxa"/>
            <w:vMerge/>
            <w:shd w:val="clear" w:color="auto" w:fill="999999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</w:tr>
      <w:tr w:rsidR="00401126" w:rsidRPr="00704559" w:rsidTr="00401126">
        <w:tc>
          <w:tcPr>
            <w:tcW w:w="10173" w:type="dxa"/>
            <w:gridSpan w:val="7"/>
            <w:shd w:val="clear" w:color="auto" w:fill="999999"/>
            <w:vAlign w:val="center"/>
          </w:tcPr>
          <w:p w:rsidR="00401126" w:rsidRPr="00704559" w:rsidRDefault="00401126" w:rsidP="0040112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Pojazd kolejowy kompletny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Nacisk kół zestawów kołowych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Rezystancja uziemienia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wagonu ze zderzakami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zderzaków od główki szyny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opaski resorowej do odbijaka resorowego wagonu</w:t>
            </w:r>
          </w:p>
        </w:tc>
      </w:tr>
      <w:tr w:rsidR="00401126" w:rsidRPr="00704559" w:rsidTr="00401126">
        <w:tc>
          <w:tcPr>
            <w:tcW w:w="10173" w:type="dxa"/>
            <w:gridSpan w:val="7"/>
            <w:shd w:val="clear" w:color="auto" w:fill="999999"/>
            <w:vAlign w:val="center"/>
          </w:tcPr>
          <w:p w:rsidR="00401126" w:rsidRPr="00704559" w:rsidRDefault="00401126" w:rsidP="0040112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before="60" w:after="6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Ostoja wagonu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Rozstaw czopów skrętu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odległości czołownic od osi belek skrętowych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ostojnic od osi wzdłużnej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osi zderzaków od osi wzdłużnej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ślizgów bocznych od osi wzdłużnej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Odchylenie od pionu płaszczyzny czołownicy w obszarze przylegania zderzaków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przekątnych, mierzonych na osiach belek skrętowych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Wyboczenie ostoi w płaszczyźnie poziomej mierzone w połowie jej długości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ostoi mierzona między powierzchniami zewnętrznymi czołownic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między osiami symetrii rozstawienia koziołków resorowych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ostoi mierzona między powierzchnią zewnętrzną ostoi a osią wzdłużną ostoi w strefie czołownic i w środku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osi zderzaków od osi wzdłużnej ostoi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Odchylenie płaszczyzn czołownic od pionu w miejscu mocowania zderzaków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ostoi mierzona między wyznaczonymi punktami na czołownicach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Różnica długości przekątnych ostoi mierzona na powierzchniach ostojnic w osiach rozstawienia koziołków resorowych 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Strzałka ugięcia ostoi w płaszczyźnie pionowej mierzona w połowie jej długości 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Wyboczenie ostoi w płaszczyźnie poziomej mierzone w połowie jej długości 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koziołków resorowych mierzona od dolnej krawędzi ostojnicy do osi otworów koziołków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między powierzchniami czołowymi jednej pary ślizgów maźniczych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Odchylenie od pionu powierzchni czołowych ślizgów maźniczych na ich długości</w:t>
            </w:r>
          </w:p>
        </w:tc>
      </w:tr>
      <w:tr w:rsidR="00401126" w:rsidRPr="00704559" w:rsidTr="00401126">
        <w:tc>
          <w:tcPr>
            <w:tcW w:w="468" w:type="dxa"/>
            <w:shd w:val="clear" w:color="auto" w:fill="CCCCCC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149" w:type="dxa"/>
            <w:shd w:val="clear" w:color="auto" w:fill="FFFFFF" w:themeFill="background1"/>
            <w:vAlign w:val="center"/>
          </w:tcPr>
          <w:p w:rsidR="00401126" w:rsidRPr="00704559" w:rsidRDefault="00401126" w:rsidP="00401126">
            <w:pPr>
              <w:spacing w:before="60" w:after="6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ślizgów wideł maźniczych od koziołków</w:t>
            </w: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401126">
      <w:pPr>
        <w:rPr>
          <w:rFonts w:asciiTheme="majorHAnsi" w:hAnsiTheme="maj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7582"/>
      </w:tblGrid>
      <w:tr w:rsidR="00BF4845" w:rsidRPr="00704559" w:rsidTr="00C865F6">
        <w:trPr>
          <w:cantSplit/>
          <w:trHeight w:val="571"/>
        </w:trPr>
        <w:tc>
          <w:tcPr>
            <w:tcW w:w="468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556" w:type="dxa"/>
            <w:gridSpan w:val="5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Poziomy</w:t>
            </w:r>
          </w:p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utrzymania</w:t>
            </w:r>
          </w:p>
        </w:tc>
        <w:tc>
          <w:tcPr>
            <w:tcW w:w="7582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Parametr mierzony</w:t>
            </w:r>
          </w:p>
        </w:tc>
      </w:tr>
      <w:tr w:rsidR="00BF4845" w:rsidRPr="00704559" w:rsidTr="00C865F6">
        <w:trPr>
          <w:cantSplit/>
        </w:trPr>
        <w:tc>
          <w:tcPr>
            <w:tcW w:w="468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7582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Ostoja wagonu c.d.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Rozstaw zewnętrznych bocznych płaszczyzn ślizgów maźniczych na całej ich długości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Odchylenie od pionu bocznych płaszczyzn ślizgów maźniczych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Współosiowość wideł maźniczych i pary koziołków resorowych</w:t>
            </w: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before="20"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Pudło wagonu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vertAlign w:val="superscript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pudła wagonu</w:t>
            </w:r>
            <w:r w:rsidRPr="00704559">
              <w:rPr>
                <w:rFonts w:asciiTheme="majorHAnsi" w:hAnsiTheme="majorHAnsi" w:cs="Tahoma"/>
                <w:sz w:val="20"/>
                <w:szCs w:val="20"/>
                <w:vertAlign w:val="superscript"/>
                <w:lang w:eastAsia="pl-PL"/>
              </w:rPr>
              <w:t xml:space="preserve">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vertAlign w:val="superscript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pudła wagonu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ścian bocznych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Różnica długości przekątnych ściany czołowej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pudła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otworów drzwiowych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Odchylenie słupków ścian od pionu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wagonu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długości przekątnych ścian czołowych</w:t>
            </w: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before="20"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Układy pneumatyczne i hamulec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zbiornika sterującego do 4,8 bar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zbiornika pomocniczego do 4,8 bar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cylindra hamulcowego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ładowny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cylindra hamulcowego  \”P\" (os) – ładowny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cylindra hamulcowego  \"P\" (os)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cylindra hamulcowego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Najwyższe ciśnienie w cylindrze hamulcowym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ładowny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Najwyższe ciśnienie w cylindrze hamulcowym  \”P\" (os) – ładowny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Najwyższe ciśnienie w cylindrze hamulcowym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Najwyższe ciśnienie w cylindrze hamulcowym  \"P\" (os)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opróżniania cylindra hamulcowego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ładowny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opróżniania cylindra hamulcowego  \"P\" (os) – ładowny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w komorze rozprężnej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Początkowy podskok ciśnienia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napełniania w komorze rozprężnej  \"P\" (os)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Największe ciśnienie w komorze rozprężnej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Największe ciśnienie w komorze rozprężnej  \"P\" (os)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opróżniania w komorze rozprężnej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opróżniania w komorze rozprężnej  \"P\" (os)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Czułość – 0,6 bar/6 s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Hamowanie stopniowe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Hamowanie pełne – ład. Spadek ciśnienia w PG potrzebny do wywołania hamowania pełnego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Luzowanie stopniowe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Gotowość hamulca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Graniczna wartość ciśnienia w PG przy którym hamulec musi jeszcze hamować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Graniczna wartość ciśnienia w PG przy którym hamulec musi zostać całkowicie zluzowany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Przygotowanie przyspieszacza do luzowania, sprawdzany podczas próby gotowości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Odporność na przeładowanie po hamowaniu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Odporność na przeładowanie po hamowaniu  \"P\" (os)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Odporność na przeładowanie po luzowaniu  \"G\" (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tow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) – próżny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Nieczułość 0,3 bar/60 s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Pierwszy stopień hamowania przy obniżeniu ciśnieniem do 4.6 bar w PG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Pierwszy stopień hamowania, obniżenie ciśnienia w PG przez przyspieszacz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lastRenderedPageBreak/>
              <w:t>74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Szczelność układu przewodu głównego w zaworze*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Szczelność komory rozprężnej (układu zbiornika sterującego)*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Szczelność układu cylindra hamulcowego w zaworze*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Sprawdzenie działania odluźniacza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Poprawne działanie układu hamulcowego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before="20"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Szczelność układu hamulcowego PG</w:t>
            </w: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7582"/>
      </w:tblGrid>
      <w:tr w:rsidR="00BF4845" w:rsidRPr="00704559" w:rsidTr="00C865F6">
        <w:trPr>
          <w:cantSplit/>
          <w:trHeight w:val="571"/>
        </w:trPr>
        <w:tc>
          <w:tcPr>
            <w:tcW w:w="468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556" w:type="dxa"/>
            <w:gridSpan w:val="5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Poziomy</w:t>
            </w:r>
          </w:p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utrzymania</w:t>
            </w:r>
          </w:p>
        </w:tc>
        <w:tc>
          <w:tcPr>
            <w:tcW w:w="7582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Parametr mierzony</w:t>
            </w:r>
          </w:p>
        </w:tc>
      </w:tr>
      <w:tr w:rsidR="00BF4845" w:rsidRPr="00704559" w:rsidTr="00C865F6">
        <w:trPr>
          <w:cantSplit/>
        </w:trPr>
        <w:tc>
          <w:tcPr>
            <w:tcW w:w="468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7582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Układy pneumatyczne i hamulec c.d.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Szczelność cylindrów hamulcowych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Czułość hamulca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Nieczułość hamulca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Zmiana ciśnienia w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Ciśnienie po 60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sek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 w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Parametry podczas hamowania i odhamowania G/Ład.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Ciśnienie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Czas napełniania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Czas opróżniania KR/CH1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Skok tłoka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Ciśnienie po wyluzowaniu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Parametry podczas hamowania i odhamowania P/Ład.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Ciśnienie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Czas napełniania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Czas opróżniania KR/CH1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Skok tłoka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Skok tłoka CH2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Ciśnienie po wyluzowaniu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Parametry podczas hamowania i odhamowania P/Proz.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Ciśnienie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Czas napełniania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Czas opróżniania KR/CH1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Skok tłoka CH1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Skok tłoka CH2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252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Ciśnienie po wyluzowaniu CH1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Parametr luźnego sworznia</w:t>
            </w: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 xml:space="preserve">Wózek i </w:t>
            </w: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usprężynowanie</w:t>
            </w:r>
            <w:proofErr w:type="spellEnd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 xml:space="preserve">.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Wymiary geometryczne ramy wózka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między odbijakiem a opaską resorową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płaszczyzny mocowania czopa skrętu od główki szyny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Obciążenie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Różnica średnic kół po okręgu tocznym zestawów kołowych w wózku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Jednostronny luz podłużny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Jednostronny luz poprzeczny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Wymiar piór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Wymiar opaski resorowej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Twardość piór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Stabilność resora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tabs>
                <w:tab w:val="right" w:pos="432"/>
                <w:tab w:val="left" w:pos="864"/>
                <w:tab w:val="left" w:pos="8496"/>
                <w:tab w:val="left" w:pos="10080"/>
              </w:tabs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wieszaka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tabs>
                <w:tab w:val="right" w:pos="432"/>
                <w:tab w:val="left" w:pos="864"/>
                <w:tab w:val="left" w:pos="8496"/>
                <w:tab w:val="left" w:pos="10080"/>
              </w:tabs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sworznia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tabs>
                <w:tab w:val="right" w:pos="432"/>
                <w:tab w:val="left" w:pos="864"/>
                <w:tab w:val="left" w:pos="8496"/>
                <w:tab w:val="left" w:pos="10080"/>
              </w:tabs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wieszaka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tabs>
                <w:tab w:val="right" w:pos="432"/>
                <w:tab w:val="left" w:pos="864"/>
                <w:tab w:val="left" w:pos="8496"/>
                <w:tab w:val="left" w:pos="10080"/>
              </w:tabs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Grubość kamienia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sprężyny nieobciążonej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zewnętrzna sprężyny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lastRenderedPageBreak/>
              <w:t>123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wewnętrzna sprężyny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Prześwit pomiędzy czynnymi zwojami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Prostoliniowość sprężyny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sprężyny zewnętrznej obciążonej siłą 8,83kN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sprężyny wewnętrznej nieobciążonej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kompletu sprężyn obciążonego siłą 8,83kN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kompletu sprężyn obciążonego siłą 45,6kN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Wymiary sprężyny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Twardość sprężyny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Sprężystości (krótkotrwałej i długotrwałej)</w:t>
            </w: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7582"/>
      </w:tblGrid>
      <w:tr w:rsidR="00BF4845" w:rsidRPr="00704559" w:rsidTr="00C865F6">
        <w:trPr>
          <w:cantSplit/>
          <w:trHeight w:val="571"/>
        </w:trPr>
        <w:tc>
          <w:tcPr>
            <w:tcW w:w="468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556" w:type="dxa"/>
            <w:gridSpan w:val="5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Poziomy</w:t>
            </w:r>
          </w:p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utrzymania</w:t>
            </w:r>
          </w:p>
        </w:tc>
        <w:tc>
          <w:tcPr>
            <w:tcW w:w="7582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Parametr mierzony</w:t>
            </w:r>
          </w:p>
        </w:tc>
      </w:tr>
      <w:tr w:rsidR="00BF4845" w:rsidRPr="00704559" w:rsidTr="00C865F6">
        <w:trPr>
          <w:cantSplit/>
        </w:trPr>
        <w:tc>
          <w:tcPr>
            <w:tcW w:w="468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7582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 xml:space="preserve">Wózek i </w:t>
            </w: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usprężynowanie</w:t>
            </w:r>
            <w:proofErr w:type="spellEnd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. c.d.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Ugięcie sprężyny pod obciążeniem próbnym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Próba wielokrotnego obciążenia</w:t>
            </w: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Wagon na osiach niezależnych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zawieszenia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Jednostronny luz podłużny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Jednostronny luz poprzeczny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od opaski resorowej do odbijaka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139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otworu łącznika wieszaka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otworu łącznika wieszaka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wieszaka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sworznia resorowego</w:t>
            </w:r>
          </w:p>
        </w:tc>
      </w:tr>
      <w:tr w:rsidR="00BF4845" w:rsidRPr="00704559" w:rsidTr="00C865F6">
        <w:trPr>
          <w:trHeight w:val="146"/>
        </w:trPr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wieszaka resorowego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Grubość kamienia resorowego</w:t>
            </w:r>
          </w:p>
        </w:tc>
      </w:tr>
    </w:tbl>
    <w:p w:rsidR="00BF4845" w:rsidRPr="00704559" w:rsidRDefault="00BF4845" w:rsidP="00BF4845">
      <w:pPr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7582"/>
      </w:tblGrid>
      <w:tr w:rsidR="00BF4845" w:rsidRPr="00704559" w:rsidTr="00C865F6">
        <w:trPr>
          <w:cantSplit/>
          <w:trHeight w:val="571"/>
        </w:trPr>
        <w:tc>
          <w:tcPr>
            <w:tcW w:w="468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556" w:type="dxa"/>
            <w:gridSpan w:val="5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Poziomy</w:t>
            </w:r>
          </w:p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utrzymania</w:t>
            </w:r>
          </w:p>
        </w:tc>
        <w:tc>
          <w:tcPr>
            <w:tcW w:w="7582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Parametr mierzony</w:t>
            </w:r>
          </w:p>
        </w:tc>
      </w:tr>
      <w:tr w:rsidR="00BF4845" w:rsidRPr="00704559" w:rsidTr="00C865F6">
        <w:trPr>
          <w:cantSplit/>
        </w:trPr>
        <w:tc>
          <w:tcPr>
            <w:tcW w:w="468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7582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Zestaw kołowy, maźnice i czopy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Grubość obręczy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Grubość wieńca koła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bezobręczowego</w:t>
            </w:r>
            <w:proofErr w:type="spellEnd"/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obrzeża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Grubość obrzeża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vertAlign w:val="superscript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Stromość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między wew. powierzchniami w zestawach kołowych wagonów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Odległość między zarysami obrzeży zestawów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Bicie osiowe powierzchni wew. obręczy lub wieńców kół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Bicie promieniowe powierzchni tocznej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Długość płaskiego miejsca lub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nalepu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 na obwodzie okręgu tocznego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Chropowatość pow. obrzeża i tocznej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Różnica odległości między płaszczyzną czołową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przedpiaścia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 osi i wew. boczną powierzchnią obręczy lub wieńca koła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bezobręczowego</w:t>
            </w:r>
            <w:proofErr w:type="spellEnd"/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między zarysami obrzeży zestawów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obręczy/wieńca koła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159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kół w zestawie kołowym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czopa osi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Różnice średnic kół po okręgu tocznym w zestawie kołowym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Wymiary maźnic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Luzy maźniczne wzdłużne i poprzeczne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Wymiary łożyska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 poprzeczny łożyska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 wzdłużny łożyska</w:t>
            </w: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Urządzenia pociągowe i zderzaki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Odległość od punktu zaczepu paszczy nie wyciągniętego haka cięgłowego do płaszczyzny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zderznej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 nie ściśniętych zderzaków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od punktu zaczepu w paszczy nie wyciągniętego haka cięgłowego do płaszczyzny czołownicy powinna wynosić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169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osi zderzaków od osi wzdłużnej ostoi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osi zderzaków od główki szyny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osi sprzęgu od główki szyny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najniższej części sprzęgu śrubowego od główki szyny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sworznia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czopa nakrętki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otworu w łubce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otworu w pałąku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Grubość pałąka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ucha łubki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179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ucha pałąka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 poprzeczny między sworzniem a otworem w uchu łubki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 poprzeczny między czopem nakrętki a otworem w uchu łubki lub pałąka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Szerokość paszczy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przekroju osiowego łba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przekroju poprzecznego łba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Odległość od ściany otworu w łbie haka do ściany paszczy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otworu w łbie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otworu w uchu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Rozwarcie paszczy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189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Wysokość ucha haka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Przekrój drąga haka (wysokość x szerokość)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Rozstaw osi otworów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sprzęgu śrubowego skręconego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sprzęgu śrubowego rozkręconego</w:t>
            </w:r>
          </w:p>
        </w:tc>
      </w:tr>
    </w:tbl>
    <w:p w:rsidR="00BF4845" w:rsidRPr="00704559" w:rsidRDefault="00BF4845" w:rsidP="00BF4845">
      <w:pPr>
        <w:rPr>
          <w:rFonts w:asciiTheme="majorHAnsi" w:hAnsiTheme="majorHAnsi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7582"/>
      </w:tblGrid>
      <w:tr w:rsidR="00BF4845" w:rsidRPr="00704559" w:rsidTr="00C865F6">
        <w:trPr>
          <w:cantSplit/>
          <w:trHeight w:val="571"/>
        </w:trPr>
        <w:tc>
          <w:tcPr>
            <w:tcW w:w="468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556" w:type="dxa"/>
            <w:gridSpan w:val="5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Poziomy</w:t>
            </w:r>
          </w:p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utrzymania</w:t>
            </w:r>
          </w:p>
        </w:tc>
        <w:tc>
          <w:tcPr>
            <w:tcW w:w="7582" w:type="dxa"/>
            <w:vMerge w:val="restart"/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Parametr mierzony</w:t>
            </w:r>
          </w:p>
        </w:tc>
      </w:tr>
      <w:tr w:rsidR="00BF4845" w:rsidRPr="00704559" w:rsidTr="00C865F6">
        <w:trPr>
          <w:cantSplit/>
        </w:trPr>
        <w:tc>
          <w:tcPr>
            <w:tcW w:w="468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7582" w:type="dxa"/>
            <w:vMerge/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A6A6A6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Urządzenia pociągowe i zderzaki c.d.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Skok roboczy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Siła napięcia wstępnego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Siła maksymalna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Energia przejęta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Energia pochłaniania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199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otworu cięgła widłowego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sworznia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Średnica drąga cięgła widłowego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amortyzatora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Charakterystyka statyczna zderzaka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Luz wzdłużny zderzaka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Obrót tulei z tarczą względem pochwy,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Obrót lub pochwy z tarczą względem tulei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Płaskość płyty zderzaka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Długość zderzaka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209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Sprawdzenie skoku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Siła napięcia wstępnego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Siła końcowa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Energia przejęta: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Energia pochłonięta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Prędkość obciążania</w:t>
            </w:r>
          </w:p>
        </w:tc>
      </w:tr>
      <w:tr w:rsidR="00BF4845" w:rsidRPr="00704559" w:rsidTr="00C865F6">
        <w:tc>
          <w:tcPr>
            <w:tcW w:w="9606" w:type="dxa"/>
            <w:gridSpan w:val="7"/>
            <w:shd w:val="clear" w:color="auto" w:fill="999999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b/>
                <w:sz w:val="20"/>
                <w:szCs w:val="20"/>
                <w:lang w:eastAsia="pl-PL"/>
              </w:rPr>
              <w:t>Malowanie i napisy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Stopień zardzewienia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Stopień </w:t>
            </w:r>
            <w:proofErr w:type="spellStart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spęcherzenia</w:t>
            </w:r>
            <w:proofErr w:type="spellEnd"/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Stopień spękania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Stopień złuszczenia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219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Stopień kredowania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220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Grubość powłoki</w:t>
            </w:r>
          </w:p>
        </w:tc>
      </w:tr>
      <w:tr w:rsidR="00BF4845" w:rsidRPr="00704559" w:rsidTr="00C865F6">
        <w:tc>
          <w:tcPr>
            <w:tcW w:w="468" w:type="dxa"/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7582" w:type="dxa"/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  <w:lang w:eastAsia="pl-PL"/>
              </w:rPr>
              <w:t>Przyczepność powłoki</w:t>
            </w: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spacing w:before="120" w:after="120" w:line="240" w:lineRule="auto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704559">
        <w:rPr>
          <w:rFonts w:asciiTheme="majorHAnsi" w:hAnsiTheme="majorHAnsi"/>
          <w:b/>
          <w:sz w:val="20"/>
          <w:szCs w:val="20"/>
          <w:lang w:eastAsia="pl-PL"/>
        </w:rPr>
        <w:t xml:space="preserve">Wykaz urządzeń i narzędzi specjalistycznych </w:t>
      </w:r>
    </w:p>
    <w:p w:rsidR="00BF4845" w:rsidRPr="00704559" w:rsidRDefault="00BF4845" w:rsidP="00BF4845">
      <w:pPr>
        <w:spacing w:before="120" w:after="120" w:line="240" w:lineRule="auto"/>
        <w:rPr>
          <w:rFonts w:asciiTheme="majorHAnsi" w:hAnsiTheme="majorHAnsi"/>
          <w:sz w:val="20"/>
          <w:szCs w:val="20"/>
          <w:lang w:eastAsia="pl-PL"/>
        </w:rPr>
      </w:pPr>
      <w:r w:rsidRPr="00704559">
        <w:rPr>
          <w:rFonts w:asciiTheme="majorHAnsi" w:hAnsiTheme="majorHAnsi"/>
          <w:sz w:val="20"/>
          <w:szCs w:val="20"/>
          <w:lang w:eastAsia="pl-PL"/>
        </w:rPr>
        <w:t>Dla realizacji zadań utrzymania i naprawy wagonów, zakład powinien być wyposażony w wymienione poniżej urządzenia i narzędzia specjalistyczne.</w:t>
      </w:r>
    </w:p>
    <w:p w:rsidR="00BF4845" w:rsidRPr="00704559" w:rsidRDefault="00BF4845" w:rsidP="00BF4845">
      <w:pPr>
        <w:spacing w:before="120" w:after="120" w:line="240" w:lineRule="auto"/>
        <w:rPr>
          <w:rFonts w:asciiTheme="majorHAnsi" w:hAnsiTheme="majorHAnsi"/>
          <w:sz w:val="20"/>
          <w:szCs w:val="20"/>
          <w:lang w:eastAsia="pl-PL"/>
        </w:rPr>
      </w:pPr>
    </w:p>
    <w:tbl>
      <w:tblPr>
        <w:tblW w:w="10188" w:type="dxa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7456"/>
        <w:gridCol w:w="2160"/>
      </w:tblGrid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b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b/>
                <w:sz w:val="20"/>
                <w:szCs w:val="20"/>
                <w:lang w:eastAsia="pl-PL"/>
              </w:rPr>
              <w:t>Nazwa urządzenia lub narzędzia specjalistycznego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b/>
                <w:sz w:val="20"/>
                <w:szCs w:val="20"/>
                <w:lang w:eastAsia="pl-PL"/>
              </w:rPr>
              <w:t xml:space="preserve">Uwagi </w:t>
            </w: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40" w:after="4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Suwnice o udźwigach stosownie do potrzeb technicznych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40" w:after="4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Podnośniki </w:t>
            </w:r>
            <w:proofErr w:type="spellStart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Kutruffa</w:t>
            </w:r>
            <w:proofErr w:type="spellEnd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 o udźwigu stosownie do potrzeb technicznych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Tokarka do obróbki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Obrabiarki uniwersalne i specjalistyczne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Zapadnia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Pomosty boczne z wejściem na dach pojazdu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Kanał środkowy z oświetleniem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Kanały boczne z oświetleniem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Pomost doczołowy stojący na szynach 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 przeglądów i napraw armatury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Maszyny stolarskie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Urządzenie do prób ciśnieniowych 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do prób wodnych zbiorników powietrza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prób ciśnieniowych zbiorników powietrza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Myjka ciśnieniowa do mycia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Przyrządy do badań nieniszczących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Przyrządy i urządzenia spawalnicze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Przeciągarka linowa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Wózki technologiczne do transportu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Prasy specjalistyczne (do prostowania, do badania i regulacji wózków, do demontażu i montażu zestawów kołowych, do sprawdzania ugięcia zderzaka, do badania charakterystyk sprężyn)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do sprawdzania rezystancji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do napawania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kwalifikowania części zderzaka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rewizji łożysk tocznych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rewizji korpusów maźnic i jej elementów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do badania i prób hamulca pneumatycznego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montażu i demontażu cylindrów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W w:w="10188" w:type="dxa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7456"/>
        <w:gridCol w:w="2160"/>
      </w:tblGrid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montażu i demontażu amortyzatora urządzenia cięgłowego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Stół do kwalifikowania sprężyn nośnych śrubowych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montażu zderzaków i sprzęgów centralnych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 do badania zderzaków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prób szczelności kurków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sprawdzania sprężyn cylindrów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sprawdzania sprzęgów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sprawdzania szczelności tłoków cylindrów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sprawdzania zaworów zwrotnych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wymiany tulei w dźwigniach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Waga do sprawdzania nacisków zestawów kołowych na tor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wymiany tulei w dźwigniach hamulcowych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Urządzenie do sprawdzania aparatów cięgłowych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Wyważarka statyczna i dynamiczna do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Kompresor ze zbiornikiem powietrza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Smarownica ręczna elektryczna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Komplet kluczy dynamometrycznych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Pompa hydrauliczna manometry pomiarowe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Przymiar profilowy UIC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Sprawdzian do pomiaru rozstawu kół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Przyrząd pomiarowy do średnicy kół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Komplet szczelinomierzy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Waga do ważenia masy pojazdu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Wózek do montażu i transportowania elementów ostoi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Wózek do transportu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Wózek do transportu i montażu zderzaków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Agregat malarski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Komora malarska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Agregat do piaskowania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Agregat czyszczący ciśnieniowy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Myjka maszyn elektrycznych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tbl>
      <w:tblPr>
        <w:tblW w:w="10188" w:type="dxa"/>
        <w:tblInd w:w="-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7456"/>
        <w:gridCol w:w="2160"/>
      </w:tblGrid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Suszarka maszyn elektrycznych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Nasycarka maszyn elektrycznych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Bandażownica maszyn elektrycznych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Myjnia korpusów maźnic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Myjnia łożysk zestawów kołowych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Nagrzewnica indukcyjna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Piec do odpuszczania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Piec elektryczny komorowy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Ściągacz łożysk maszyn elektrycznych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Frezarka do frezowania wcięcia między działkami komutatora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Czujnik zegarowy do pomiaru </w:t>
            </w:r>
            <w:proofErr w:type="spellStart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owalizacji</w:t>
            </w:r>
            <w:proofErr w:type="spellEnd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 komutatora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Suwmiarka specjalna do pomiaru średnicy komutatora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Przyrząd do sprawdzania parametrów uzwojeń maszyn elektrycznych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Dynamometr sprężynowy (lub inny miernik siły docisku)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Woltomierz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Amperomierz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Mostki do pomiaru rezystancji uzwojeń maszyn elektrycznych 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Przyrząd do sprawdzania i pomiarów izolacji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Termometr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7456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Stoper</w:t>
            </w:r>
          </w:p>
        </w:tc>
        <w:tc>
          <w:tcPr>
            <w:tcW w:w="2160" w:type="dxa"/>
          </w:tcPr>
          <w:p w:rsidR="00BF4845" w:rsidRPr="00704559" w:rsidRDefault="00BF4845" w:rsidP="00C865F6">
            <w:pPr>
              <w:spacing w:before="60" w:after="6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</w:tbl>
    <w:p w:rsidR="00BF4845" w:rsidRPr="00704559" w:rsidRDefault="00BF4845" w:rsidP="00BF4845">
      <w:pPr>
        <w:widowControl w:val="0"/>
        <w:shd w:val="clear" w:color="auto" w:fill="FFFFFF"/>
        <w:tabs>
          <w:tab w:val="num" w:pos="284"/>
        </w:tabs>
        <w:suppressAutoHyphens/>
        <w:spacing w:after="0" w:line="346" w:lineRule="exact"/>
        <w:ind w:left="1276" w:right="998" w:hanging="1134"/>
        <w:rPr>
          <w:rFonts w:asciiTheme="majorHAnsi" w:hAnsiTheme="majorHAnsi" w:cs="Arial"/>
          <w:b/>
          <w:kern w:val="1"/>
          <w:sz w:val="20"/>
          <w:szCs w:val="20"/>
          <w:lang w:eastAsia="pl-PL"/>
        </w:rPr>
      </w:pPr>
    </w:p>
    <w:p w:rsidR="00BF4845" w:rsidRPr="00704559" w:rsidRDefault="00BF4845" w:rsidP="00BF4845">
      <w:pPr>
        <w:widowControl w:val="0"/>
        <w:shd w:val="clear" w:color="auto" w:fill="FFFFFF"/>
        <w:tabs>
          <w:tab w:val="num" w:pos="284"/>
        </w:tabs>
        <w:suppressAutoHyphens/>
        <w:spacing w:after="0"/>
        <w:ind w:left="1276" w:right="998" w:hanging="1134"/>
        <w:rPr>
          <w:rFonts w:asciiTheme="majorHAnsi" w:hAnsiTheme="majorHAnsi" w:cs="Arial"/>
          <w:b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b/>
          <w:kern w:val="1"/>
          <w:sz w:val="20"/>
          <w:szCs w:val="20"/>
          <w:lang w:eastAsia="pl-PL"/>
        </w:rPr>
        <w:t>Wykaz testów wykonywanych w trakcie procesów utrzymania</w:t>
      </w:r>
    </w:p>
    <w:p w:rsidR="00BF4845" w:rsidRPr="00704559" w:rsidRDefault="00BF4845" w:rsidP="00BF4845">
      <w:pPr>
        <w:widowControl w:val="0"/>
        <w:shd w:val="clear" w:color="auto" w:fill="FFFFFF"/>
        <w:tabs>
          <w:tab w:val="num" w:pos="1276"/>
        </w:tabs>
        <w:suppressAutoHyphens/>
        <w:spacing w:after="0"/>
        <w:ind w:right="998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W trakcie procesu utrzymania wagonów należy wykonywać  następujące testy:</w:t>
      </w:r>
    </w:p>
    <w:p w:rsidR="00BF4845" w:rsidRPr="00704559" w:rsidRDefault="00BF4845" w:rsidP="00BF4845">
      <w:pPr>
        <w:widowControl w:val="0"/>
        <w:numPr>
          <w:ilvl w:val="1"/>
          <w:numId w:val="17"/>
        </w:numPr>
        <w:shd w:val="clear" w:color="auto" w:fill="FFFFFF"/>
        <w:tabs>
          <w:tab w:val="num" w:pos="1276"/>
        </w:tabs>
        <w:suppressAutoHyphens/>
        <w:spacing w:after="0"/>
        <w:ind w:left="1276" w:right="998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Testy wykonywane z przystosowanego do prób stanowiska: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spacing w:after="0"/>
        <w:ind w:left="1560"/>
        <w:rPr>
          <w:rFonts w:asciiTheme="majorHAnsi" w:hAnsiTheme="majorHAnsi" w:cs="Arial"/>
          <w:iCs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szczelności układu pneumatycznego pojazdu,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spacing w:after="0"/>
        <w:ind w:left="1560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hamulca pojazdu,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spacing w:after="0"/>
        <w:ind w:left="1560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hamulca postojowego pojazdu,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spacing w:after="0"/>
        <w:ind w:left="1560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działania instalacji oświetleniowej,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tabs>
          <w:tab w:val="left" w:pos="1418"/>
        </w:tabs>
        <w:suppressAutoHyphens/>
        <w:autoSpaceDE w:val="0"/>
        <w:autoSpaceDN w:val="0"/>
        <w:adjustRightInd w:val="0"/>
        <w:spacing w:after="0"/>
        <w:ind w:left="1560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działania prądnicy.</w:t>
      </w:r>
    </w:p>
    <w:p w:rsidR="00BF4845" w:rsidRPr="00704559" w:rsidRDefault="00BF4845" w:rsidP="00BF4845">
      <w:pPr>
        <w:widowControl w:val="0"/>
        <w:numPr>
          <w:ilvl w:val="1"/>
          <w:numId w:val="17"/>
        </w:numPr>
        <w:shd w:val="clear" w:color="auto" w:fill="FFFFFF"/>
        <w:tabs>
          <w:tab w:val="num" w:pos="1276"/>
        </w:tabs>
        <w:suppressAutoHyphens/>
        <w:spacing w:after="0"/>
        <w:ind w:left="1276" w:right="998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Testy wykonywane na stanowisku diagnostycznym: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iCs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regulacja zaworów bezpieczeństwa,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iCs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legalizacja manometrów.</w:t>
      </w:r>
    </w:p>
    <w:p w:rsidR="00BF4845" w:rsidRPr="00704559" w:rsidRDefault="00BF4845" w:rsidP="00BF4845">
      <w:pPr>
        <w:widowControl w:val="0"/>
        <w:numPr>
          <w:ilvl w:val="0"/>
          <w:numId w:val="19"/>
        </w:numPr>
        <w:shd w:val="clear" w:color="auto" w:fill="FFFFFF"/>
        <w:tabs>
          <w:tab w:val="num" w:pos="1276"/>
        </w:tabs>
        <w:suppressAutoHyphens/>
        <w:spacing w:after="0"/>
        <w:ind w:left="1276" w:right="998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 xml:space="preserve">Po wykonanej naprawie P4, P5: 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działania urządzeń,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działania zaworów bezpieczeństwa,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próba działania prądnicy,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próby statyczne hamulca i układu pneumatycznego,</w:t>
      </w:r>
    </w:p>
    <w:p w:rsidR="00BF4845" w:rsidRPr="00704559" w:rsidRDefault="00BF4845" w:rsidP="00BF4845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autoSpaceDN w:val="0"/>
        <w:adjustRightInd w:val="0"/>
        <w:spacing w:after="0"/>
        <w:ind w:left="1843" w:hanging="283"/>
        <w:rPr>
          <w:rFonts w:asciiTheme="majorHAnsi" w:hAnsiTheme="majorHAnsi" w:cs="Arial"/>
          <w:kern w:val="1"/>
          <w:sz w:val="20"/>
          <w:szCs w:val="20"/>
          <w:lang w:eastAsia="pl-PL"/>
        </w:rPr>
      </w:pPr>
      <w:r w:rsidRPr="00704559">
        <w:rPr>
          <w:rFonts w:asciiTheme="majorHAnsi" w:hAnsiTheme="majorHAnsi" w:cs="Arial"/>
          <w:kern w:val="1"/>
          <w:sz w:val="20"/>
          <w:szCs w:val="20"/>
          <w:lang w:eastAsia="pl-PL"/>
        </w:rPr>
        <w:t>jazda próbna po wykonanej naprawie.</w:t>
      </w:r>
    </w:p>
    <w:p w:rsidR="00BF4845" w:rsidRPr="00704559" w:rsidRDefault="00BF4845" w:rsidP="00BF4845">
      <w:pPr>
        <w:pStyle w:val="Akapitzlist"/>
        <w:numPr>
          <w:ilvl w:val="0"/>
          <w:numId w:val="18"/>
        </w:numPr>
        <w:spacing w:before="120" w:after="120" w:line="240" w:lineRule="auto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704559">
        <w:rPr>
          <w:rFonts w:asciiTheme="majorHAnsi" w:hAnsiTheme="majorHAnsi"/>
          <w:b/>
          <w:sz w:val="20"/>
          <w:szCs w:val="20"/>
          <w:lang w:eastAsia="pl-PL"/>
        </w:rPr>
        <w:t>Wymagania dotyczące kwalifikacji pracowników oraz wymagania szczególne w zakresie czynności spawania i badań nieniszczących</w:t>
      </w:r>
    </w:p>
    <w:p w:rsidR="00BF4845" w:rsidRPr="00704559" w:rsidRDefault="00BF4845" w:rsidP="00BF4845">
      <w:pPr>
        <w:pStyle w:val="Akapitzlist"/>
        <w:numPr>
          <w:ilvl w:val="0"/>
          <w:numId w:val="18"/>
        </w:numPr>
        <w:spacing w:before="120" w:after="120" w:line="240" w:lineRule="auto"/>
        <w:jc w:val="both"/>
        <w:rPr>
          <w:rFonts w:asciiTheme="majorHAnsi" w:hAnsiTheme="majorHAnsi"/>
          <w:sz w:val="20"/>
          <w:szCs w:val="20"/>
          <w:lang w:eastAsia="pl-PL"/>
        </w:rPr>
      </w:pPr>
      <w:r w:rsidRPr="00704559">
        <w:rPr>
          <w:rFonts w:asciiTheme="majorHAnsi" w:hAnsiTheme="majorHAnsi"/>
          <w:sz w:val="20"/>
          <w:szCs w:val="20"/>
          <w:lang w:eastAsia="pl-PL"/>
        </w:rPr>
        <w:t>Pracownicy zajmujący się utrzymaniem i naprawami pojazdów kolejowych powinni posiadać odpowiednie przedmiotowe wykształcenie techniczne, odpowiedni staż pracy w wyuczonym zawodzie, odpowiednie przeszkolenie do pracy na danym stanowisku oraz w przypadkach koniecznych także wymagane uprawnienia. Do stanowiska pracy powinien być przypisany dokument określający zakres jego obowiązków, odpowiedzialności i uprawnienia. Znajomość i przyjęcie do stosowania tego dokumentu pracownik powinien potwierdzić własnym podpisem. Dla pracowników powinny być prowadzone okresowe szkolenia BHP, przeciwpożarowe oraz specjalistyczne dla określonych stanowisk pracy. Szkolenia winny być odnotowane w dokumentach personalnych pracownika. Do realizacji zadań utrzymania i naprawy taboru kolejowego zakład powinien posiadać wystarczającą ilość odpowiednio przeszkolonych pracowników wymienionych poniżej w tabeli specjalności.</w:t>
      </w:r>
    </w:p>
    <w:tbl>
      <w:tblPr>
        <w:tblW w:w="10188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2435"/>
        <w:gridCol w:w="7181"/>
      </w:tblGrid>
      <w:tr w:rsidR="00BF4845" w:rsidRPr="00704559" w:rsidTr="00C865F6">
        <w:tc>
          <w:tcPr>
            <w:tcW w:w="572" w:type="dxa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b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435" w:type="dxa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b/>
                <w:sz w:val="20"/>
                <w:szCs w:val="20"/>
                <w:lang w:eastAsia="pl-PL"/>
              </w:rPr>
              <w:t>Stanowisko</w:t>
            </w:r>
          </w:p>
        </w:tc>
        <w:tc>
          <w:tcPr>
            <w:tcW w:w="7181" w:type="dxa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b/>
                <w:sz w:val="20"/>
                <w:szCs w:val="20"/>
                <w:lang w:eastAsia="pl-PL"/>
              </w:rPr>
              <w:t>Wymagania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Ślusarz 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napraw elementów spawanych w tym kotła, ostoi, mechanizmu napędowego,  ram wózków, nadwozia taboru trakcyjnego, itp.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Operator obrabiarek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pracy na obrabiarce uniwersalnej (tokarka, frezarka, strugarka, szlifierka, itp.)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Operator obrabiarek specjalnych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obsługi specjalnych maszyn skrawających jak tokarki kołowe, itp.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Spawacz 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Przeszkolenie do spawania metodą </w:t>
            </w:r>
            <w:proofErr w:type="spellStart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acetylenowo-tlenową</w:t>
            </w:r>
            <w:proofErr w:type="spellEnd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, w osłonie gazu oraz spawania elektrycznie łukiem krytym. Sprawdzenie kwalifikacji wg PN-EN 287-1: 2011,</w:t>
            </w:r>
            <w:r w:rsidRPr="00704559">
              <w:rPr>
                <w:rFonts w:asciiTheme="majorHAnsi" w:eastAsiaTheme="minorHAnsi" w:hAnsiTheme="majorHAnsi"/>
                <w:sz w:val="20"/>
                <w:szCs w:val="20"/>
              </w:rPr>
              <w:t xml:space="preserve"> </w:t>
            </w: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PN-EN ISO 9606-1:2014-02„Egzamin kwalifikacyjny spawaczy. Spawanie. Część I: Stałe oraz UIC 897-11.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badań nieniszczących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do badania elementów pojazdów metodami nieniszczącymi (rentgen, defektoskop, itp.), kwalifikacje wg PN-EN 473: 2008 oraz PN-EN ISO 9712:2012 „</w:t>
            </w:r>
            <w:proofErr w:type="spellStart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Badanianieniszczące</w:t>
            </w:r>
            <w:proofErr w:type="spellEnd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, kwalifikacja i certyfikacja personelu badań nieniszczących. Zasady ogólne”.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Lakiernik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malowaniu elementów taboru kolejowego, nadwozia i podwozia pojazdu, napisów, znaków, itp.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zestawów kołowych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pomiarów, badań i rewizji zestawów kołowych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maźnic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pomiarów, badań i rewizji maźnic zestawów kołowych.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Specjalista od sprężyn 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pomiarów, badań i rewizji sprężyn nośnych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łożysk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pomiarów, badań i rewizji łożysk ślizgowych i tocznych zestawów kołowych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układów biegowych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pomiarów, badań i rewizji układów biegowych (zestawy kołowe, łożyska, przekładnie, itp.)</w:t>
            </w:r>
          </w:p>
        </w:tc>
      </w:tr>
      <w:tr w:rsidR="00BF4845" w:rsidRPr="00704559" w:rsidTr="00C865F6">
        <w:tc>
          <w:tcPr>
            <w:tcW w:w="572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435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pneumatyk</w:t>
            </w:r>
          </w:p>
        </w:tc>
        <w:tc>
          <w:tcPr>
            <w:tcW w:w="7181" w:type="dxa"/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budowy, obsługi, rewizji, badań, utrzymania i napraw układów pneumatycznych w tym aparatury hamulcowej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Stanowisko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Wymagania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zbiorników ciśnieniowych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pomiarów, badań i rewizji zbiorników ciśnieniowych. Musi posiadać uprawnienia TDT (Transportowego Dozoru Technicznego)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metrolog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metrologii warsztatowej ze znajomością technik pomiarowych występujących przy naprawach taboru kolejowego (pomiary ostoi, nadwozia, ram wózków, itp.)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elektryk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znajomości maszyn, aparatury i instalacji elektrycznych występujących w taborze kolejowym oraz badań, pomiarów i rewizji tych urządzeń. Wymagane odpowiednie uprawnienia SEP.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urządzeń cięgowych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badań, pomiarów i rewizji urządzeń cięgłowych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Maszynista pojazdu kolejowego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Uprawnienia do realizacji jazd przetokowych na terenie zakładów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Operator wózków akumulatorowych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obsługi wózków akumulatorowych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Operator dźwignic, suwnic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obsługi dźwigów i suwnic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Operator zapadni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obsługi zapadni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Operator podnośników </w:t>
            </w:r>
            <w:proofErr w:type="spellStart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Kutruffa</w:t>
            </w:r>
            <w:proofErr w:type="spellEnd"/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Przeszkolenie w zakresie obsługi podnośników </w:t>
            </w:r>
            <w:proofErr w:type="spellStart"/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Kutruffa</w:t>
            </w:r>
            <w:proofErr w:type="spellEnd"/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Operator obrotnicy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obsługi obrotnicy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Konserwator urządzeń dźwigowych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utrzymania urządzeń dźwigowych z uprawnieniami Dozoru Technicznego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kontroli jakości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kontroli jakości w taborze kolejowym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manometrów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Przeszkolenie w zakresie kontroli i utrzymania manometrów, z uprawnieniami wymaganymi stosownymi przepisami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od butli z gazami technicznymi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Specjalista, po odpowiednim przeszkoleniu  i z uprawnieniami wymaganymi stosownymi przepisami, nadzorujący stan i eksploatację butli z gazami technicznymi.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instalacji sprężonego powietrza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Specjalista, po odpowiednim przeszkoleniu  i z uprawnieniami wymaganymi stosownymi przepisami, zajmujący się obsługą i konserwacją zakładowej instalacji sprężonego powietrza</w:t>
            </w:r>
          </w:p>
        </w:tc>
      </w:tr>
      <w:tr w:rsidR="00BF4845" w:rsidRPr="00704559" w:rsidTr="00C865F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 instalacji elektrycznych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before="120" w:after="12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Specjalista, po odpowiednim przeszkoleniu i z uprawnieniami wymaganymi stosownymi przepisami, zajmujący się konserwacją, dozorem, eksploatacją i naprawami zakładowej sieci elektrycznej i urządzeń elektrycznych i elektroenergetycznych</w:t>
            </w:r>
          </w:p>
        </w:tc>
      </w:tr>
    </w:tbl>
    <w:p w:rsidR="00BF4845" w:rsidRPr="00704559" w:rsidRDefault="00BF4845" w:rsidP="00BF4845">
      <w:pPr>
        <w:spacing w:after="0" w:line="240" w:lineRule="auto"/>
        <w:rPr>
          <w:rFonts w:asciiTheme="majorHAnsi" w:hAnsiTheme="majorHAnsi"/>
          <w:sz w:val="20"/>
          <w:szCs w:val="20"/>
          <w:lang w:eastAsia="pl-PL"/>
        </w:rPr>
      </w:pPr>
    </w:p>
    <w:p w:rsidR="00BF4845" w:rsidRPr="00704559" w:rsidRDefault="00BF4845" w:rsidP="00BF4845">
      <w:pPr>
        <w:spacing w:after="0" w:line="240" w:lineRule="auto"/>
        <w:rPr>
          <w:rFonts w:asciiTheme="majorHAnsi" w:hAnsiTheme="majorHAnsi"/>
          <w:sz w:val="20"/>
          <w:szCs w:val="20"/>
          <w:lang w:eastAsia="pl-PL"/>
        </w:rPr>
      </w:pPr>
    </w:p>
    <w:p w:rsidR="00BF4845" w:rsidRPr="00704559" w:rsidRDefault="00BF4845" w:rsidP="00BF4845">
      <w:pPr>
        <w:spacing w:after="0" w:line="240" w:lineRule="auto"/>
        <w:rPr>
          <w:rFonts w:asciiTheme="majorHAnsi" w:hAnsiTheme="majorHAnsi"/>
          <w:sz w:val="20"/>
          <w:szCs w:val="20"/>
          <w:lang w:eastAsia="pl-PL"/>
        </w:rPr>
      </w:pPr>
    </w:p>
    <w:p w:rsidR="00BF4845" w:rsidRPr="00704559" w:rsidRDefault="00BF4845" w:rsidP="00BF4845">
      <w:pPr>
        <w:spacing w:after="0" w:line="240" w:lineRule="auto"/>
        <w:rPr>
          <w:rFonts w:asciiTheme="majorHAnsi" w:hAnsiTheme="majorHAnsi"/>
          <w:sz w:val="20"/>
          <w:szCs w:val="20"/>
          <w:lang w:eastAsia="pl-PL"/>
        </w:rPr>
      </w:pPr>
    </w:p>
    <w:p w:rsidR="00BF4845" w:rsidRPr="00704559" w:rsidRDefault="00BF4845" w:rsidP="00BF4845">
      <w:pPr>
        <w:spacing w:before="120" w:after="120" w:line="240" w:lineRule="auto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704559">
        <w:rPr>
          <w:rFonts w:asciiTheme="majorHAnsi" w:hAnsiTheme="majorHAnsi"/>
          <w:b/>
          <w:sz w:val="20"/>
          <w:szCs w:val="20"/>
          <w:lang w:eastAsia="pl-PL"/>
        </w:rPr>
        <w:t>Wykaz podzespołów objętych Dozorem Technicznym</w:t>
      </w:r>
    </w:p>
    <w:p w:rsidR="00BF4845" w:rsidRPr="00704559" w:rsidRDefault="00BF4845" w:rsidP="00BF4845">
      <w:pPr>
        <w:spacing w:before="120" w:after="120" w:line="240" w:lineRule="auto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704559">
        <w:rPr>
          <w:rFonts w:asciiTheme="majorHAnsi" w:hAnsiTheme="majorHAnsi"/>
          <w:b/>
          <w:sz w:val="20"/>
          <w:szCs w:val="20"/>
          <w:lang w:eastAsia="pl-PL"/>
        </w:rPr>
        <w:t>Zbiorniki powietrza zainstalowane na wagonie:</w:t>
      </w:r>
    </w:p>
    <w:tbl>
      <w:tblPr>
        <w:tblW w:w="10260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060"/>
        <w:gridCol w:w="1440"/>
        <w:gridCol w:w="1440"/>
        <w:gridCol w:w="3780"/>
      </w:tblGrid>
      <w:tr w:rsidR="00BF4845" w:rsidRPr="00704559" w:rsidTr="00C865F6">
        <w:trPr>
          <w:trHeight w:val="574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F4845" w:rsidRPr="00704559" w:rsidRDefault="00BF4845" w:rsidP="00C865F6">
            <w:pPr>
              <w:spacing w:before="1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</w:tcPr>
          <w:p w:rsidR="00BF4845" w:rsidRPr="00704559" w:rsidRDefault="00BF4845" w:rsidP="00C865F6">
            <w:pPr>
              <w:spacing w:before="1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Rodzaj urządzenia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BF4845" w:rsidRPr="00704559" w:rsidRDefault="00BF4845" w:rsidP="00C865F6">
            <w:pPr>
              <w:spacing w:before="1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Pojemność </w:t>
            </w: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[</w:t>
            </w: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dcm</w:t>
            </w:r>
            <w:r w:rsidRPr="00704559">
              <w:rPr>
                <w:rFonts w:asciiTheme="majorHAnsi" w:hAnsiTheme="majorHAnsi"/>
                <w:sz w:val="20"/>
                <w:szCs w:val="20"/>
                <w:vertAlign w:val="superscript"/>
                <w:lang w:eastAsia="pl-PL"/>
              </w:rPr>
              <w:t>3</w:t>
            </w: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before="1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Ilość sztuk na wagonie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F4845" w:rsidRPr="00704559" w:rsidRDefault="00BF4845" w:rsidP="00C865F6">
            <w:pPr>
              <w:spacing w:before="1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Przeznaczenie</w:t>
            </w:r>
          </w:p>
        </w:tc>
      </w:tr>
      <w:tr w:rsidR="00BF4845" w:rsidRPr="00704559" w:rsidTr="00C865F6">
        <w:trPr>
          <w:trHeight w:val="330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060" w:type="dxa"/>
            <w:tcBorders>
              <w:top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Zbiornik powietrza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rPr>
                <w:rFonts w:asciiTheme="majorHAnsi" w:hAnsiTheme="majorHAnsi"/>
                <w:sz w:val="20"/>
                <w:szCs w:val="20"/>
                <w:vertAlign w:val="superscript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Zbiornik główny</w:t>
            </w:r>
          </w:p>
        </w:tc>
      </w:tr>
      <w:tr w:rsidR="00BF4845" w:rsidRPr="00704559" w:rsidTr="00C865F6">
        <w:trPr>
          <w:trHeight w:val="330"/>
        </w:trPr>
        <w:tc>
          <w:tcPr>
            <w:tcW w:w="540" w:type="dxa"/>
            <w:tcBorders>
              <w:left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60" w:type="dxa"/>
          </w:tcPr>
          <w:p w:rsidR="00BF4845" w:rsidRPr="00704559" w:rsidRDefault="00BF4845" w:rsidP="00C865F6">
            <w:pPr>
              <w:spacing w:before="60" w:after="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Zbiornik powietrza</w:t>
            </w:r>
          </w:p>
        </w:tc>
        <w:tc>
          <w:tcPr>
            <w:tcW w:w="1440" w:type="dxa"/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780" w:type="dxa"/>
            <w:tcBorders>
              <w:left w:val="single" w:sz="4" w:space="0" w:color="auto"/>
              <w:right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rPr>
                <w:rFonts w:asciiTheme="majorHAnsi" w:hAnsiTheme="majorHAnsi"/>
                <w:sz w:val="20"/>
                <w:szCs w:val="20"/>
                <w:vertAlign w:val="superscript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Zbiornik pomocniczy</w:t>
            </w:r>
          </w:p>
        </w:tc>
      </w:tr>
      <w:tr w:rsidR="00BF4845" w:rsidRPr="00704559" w:rsidTr="00C865F6">
        <w:trPr>
          <w:trHeight w:val="330"/>
        </w:trPr>
        <w:tc>
          <w:tcPr>
            <w:tcW w:w="540" w:type="dxa"/>
            <w:tcBorders>
              <w:left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060" w:type="dxa"/>
          </w:tcPr>
          <w:p w:rsidR="00BF4845" w:rsidRPr="00704559" w:rsidRDefault="00BF4845" w:rsidP="00C865F6">
            <w:pPr>
              <w:spacing w:before="60" w:after="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Zbiornik powietrza</w:t>
            </w:r>
          </w:p>
        </w:tc>
        <w:tc>
          <w:tcPr>
            <w:tcW w:w="1440" w:type="dxa"/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780" w:type="dxa"/>
            <w:tcBorders>
              <w:left w:val="single" w:sz="4" w:space="0" w:color="auto"/>
              <w:right w:val="single" w:sz="12" w:space="0" w:color="auto"/>
            </w:tcBorders>
          </w:tcPr>
          <w:p w:rsidR="00BF4845" w:rsidRPr="00704559" w:rsidRDefault="00BF4845" w:rsidP="00C865F6">
            <w:pPr>
              <w:spacing w:before="60" w:after="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/>
                <w:sz w:val="20"/>
                <w:szCs w:val="20"/>
                <w:lang w:eastAsia="pl-PL"/>
              </w:rPr>
              <w:t>Zbiornik pomocniczy sterujący</w:t>
            </w:r>
          </w:p>
        </w:tc>
      </w:tr>
    </w:tbl>
    <w:p w:rsidR="00BF4845" w:rsidRPr="00704559" w:rsidRDefault="00BF4845" w:rsidP="00BF4845">
      <w:pPr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 w:cstheme="minorHAnsi"/>
          <w:sz w:val="20"/>
          <w:szCs w:val="20"/>
        </w:rPr>
      </w:pPr>
      <w:r w:rsidRPr="00704559">
        <w:rPr>
          <w:rFonts w:asciiTheme="majorHAnsi" w:hAnsiTheme="majorHAnsi" w:cstheme="minorHAnsi"/>
          <w:b/>
          <w:sz w:val="20"/>
          <w:szCs w:val="20"/>
          <w:lang w:eastAsia="pl-PL"/>
        </w:rPr>
        <w:t>Czynności przeglądowo naprawcze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3"/>
        <w:gridCol w:w="284"/>
        <w:gridCol w:w="19"/>
        <w:gridCol w:w="264"/>
        <w:gridCol w:w="284"/>
        <w:gridCol w:w="4676"/>
        <w:gridCol w:w="26"/>
        <w:gridCol w:w="3661"/>
      </w:tblGrid>
      <w:tr w:rsidR="00BF4845" w:rsidRPr="00704559" w:rsidTr="00C865F6">
        <w:trPr>
          <w:trHeight w:val="57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Poziom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Czynności przeglądowo naprawcze</w:t>
            </w:r>
            <w:r w:rsidRPr="0070455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z poziomu P2,P3,P4,P5.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Wymagania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Czynności wstępne</w:t>
            </w:r>
          </w:p>
        </w:tc>
      </w:tr>
      <w:tr w:rsidR="00BF4845" w:rsidRPr="00704559" w:rsidTr="00C865F6">
        <w:trPr>
          <w:trHeight w:val="2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Sporządzenie protokołu komisyjnych oględzin wagonu kierowanego do naprawy okresowej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ind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Sporządzenie protokołu zdawczo-odbiorczego wagonu przekazywanego do naprawy okresowej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72" w:right="-108" w:hanging="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w przypadku wysyłania jednostki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zewn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Rozłączenie i wymontowanie akumulatorów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ind w:left="72" w:right="-108" w:hanging="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309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Sprawdzenie czystości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ind w:left="-3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wagon powinien być czysty (brak pozostałości po przewożonych materiałach i części nie należących do tego wagonu)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Kwalifikacja powłok malarskich do renowacji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ind w:left="72" w:right="-108" w:hanging="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wg karty przeglądowo naprawczej B20 i protokołu B01 zał. 08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Sprawdzenie zgodności typów podzespołów zamocowanych na wagonie z dokumentacją konstrukcyjną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ind w:left="72" w:right="-108" w:hanging="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Pudło wagonu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Mycie i sprzątanie pudła wagonu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555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Czyszczenie wstępne pudła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usunąć wszystkie zanieczyszczenia pochodzenia organicznego i nieorganicznego, rdzę oraz starą powłokę malarską luźno związaną z podłożem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pudła pod kątem kompletności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sprawdzić czy nie brakuje części i elementów pudła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pod kątem zużycia korozyjnego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pod kątem występowania pęknięć spoin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nie dopuszcza się występowania pęknięć spoin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Pomiary geometryczne pudła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wg karty pomiarowej</w:t>
            </w:r>
          </w:p>
        </w:tc>
      </w:tr>
      <w:tr w:rsidR="00BF4845" w:rsidRPr="00704559" w:rsidTr="00C865F6">
        <w:trPr>
          <w:trHeight w:val="61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szczegółowe oraz naprawa pudła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naprawa w razie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potrzeby.wg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 karty przeglądowo-naprawczej</w:t>
            </w:r>
          </w:p>
        </w:tc>
      </w:tr>
      <w:tr w:rsidR="00BF4845" w:rsidRPr="00704559" w:rsidTr="00C865F6">
        <w:trPr>
          <w:trHeight w:val="1567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Przeprowadzenie próby rezystancji i wytrzymałości elektrycznej izolacji obwodów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</w:rPr>
              <w:t>nn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</w:rPr>
              <w:t>, oznaczenie uszkodzeń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1/ Próba rezystancji dla obwodów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</w:rPr>
              <w:t>nn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 w stosunku do konstrukcji wagonu oraz żył przewodów między sobą powinny wynosić nie mniej 2MΩ.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2/ Próba wytrzymałości elektrycznej. dla nn. Izolacja poszczególnych obwodów w stosunku do met. konstrukcji i obwodów innych instalacji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</w:rPr>
              <w:t>elektr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. powinna wytrzymać bez przebicia lub przeskoku iskry w ciągu 60 sekund napięcie probiercze sinusoidalne o częstotliwości 50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</w:rPr>
              <w:t>Hz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 i wartości skutecznej 1000V dla instalacji 24V oraz 2000V dla instalacji 220V i 250V napięcia przemiennego.</w:t>
            </w:r>
          </w:p>
        </w:tc>
      </w:tr>
      <w:tr w:rsidR="00BF4845" w:rsidRPr="00704559" w:rsidTr="00C865F6">
        <w:trPr>
          <w:trHeight w:val="1380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Sprawdzenie działania instalacji oświetleniowej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widowControl w:val="0"/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Poszczególne obwody muszą zapewnić prawidłowe działanie aparatów i realizować przypisane im funkcje wg DTR, czyli:</w:t>
            </w:r>
          </w:p>
          <w:p w:rsidR="00BF4845" w:rsidRPr="00704559" w:rsidRDefault="00BF4845" w:rsidP="00C865F6">
            <w:pPr>
              <w:widowControl w:val="0"/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1/ działanie instalacji oświetleniowej wagonu nie powinno budzić zastrzeżeń:</w:t>
            </w:r>
          </w:p>
          <w:p w:rsidR="00BF4845" w:rsidRPr="00704559" w:rsidRDefault="00BF4845" w:rsidP="00C865F6">
            <w:pPr>
              <w:widowControl w:val="0"/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a/ załączanie i działanie oświetlenia</w:t>
            </w:r>
          </w:p>
          <w:p w:rsidR="00BF4845" w:rsidRPr="00704559" w:rsidRDefault="00BF4845" w:rsidP="00C865F6">
            <w:pPr>
              <w:widowControl w:val="0"/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b/ próba przekaźnika podnapięciowego,</w:t>
            </w:r>
          </w:p>
          <w:p w:rsidR="00BF4845" w:rsidRPr="00704559" w:rsidRDefault="00BF4845" w:rsidP="00C865F6">
            <w:pPr>
              <w:widowControl w:val="0"/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c/ próba oświetlenia żarowego,</w:t>
            </w:r>
          </w:p>
          <w:p w:rsidR="00BF4845" w:rsidRPr="00704559" w:rsidRDefault="00BF4845" w:rsidP="00C865F6">
            <w:pPr>
              <w:widowControl w:val="0"/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2/ działanie lampek sygnalizacyjnych podczas obciążenia instalacji powinno być prawidłowe</w:t>
            </w:r>
          </w:p>
        </w:tc>
      </w:tr>
      <w:tr w:rsidR="00BF4845" w:rsidRPr="00704559" w:rsidTr="00C865F6">
        <w:trPr>
          <w:trHeight w:val="527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vertAlign w:val="superscript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Przeprowadzenie próby ogrzewania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1/ Sprawdzić drożność przewodu grzewczego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2/ Sprawdzić grzanie wszystkich grzejników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3/ Dokonać oględzin szczelności układu grzewczego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4/ Na P2 przed sezonem zimowym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Sprawdzenie działania klimatyzacji i wentylacji wymuszonej wraz z układem regulacji 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BF4845" w:rsidRPr="00704559" w:rsidTr="00C865F6">
        <w:trPr>
          <w:trHeight w:val="329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Uzupełnienie wody i sprawdzenie działania instalacji wodnej i sanitarnej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BF4845" w:rsidRPr="00704559" w:rsidTr="00C865F6">
        <w:trPr>
          <w:trHeight w:val="664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Naprawa i konserwacja mechanizmów, zamków i zabezpieczeń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naprawa w razie potrzeby</w:t>
            </w:r>
          </w:p>
        </w:tc>
      </w:tr>
      <w:tr w:rsidR="00BF4845" w:rsidRPr="00704559" w:rsidTr="00C865F6">
        <w:trPr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Ostoja wagonu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Czyszczenie wstępne ostoi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usunąć wszystkie zanieczyszczenia pochodzenia organicznego i nieorganicznego, rdzę oraz starą powłokę malarską luźno związaną z podłożem.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Weryfikacja podłogi metalowej. Wymiana uszkodzonych elementów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Weryfikacja podłogi drewnianej. Wymiana uszkodzonych elementów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geometrii ostoi przed naprawą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wg karty pomiarowej B02 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pod kątem zużycia korozyjnego.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pod kątem występowania pęknięć konstrukcji i spoin, odkształceń, rozwarstwień i przebić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nie dopuszcza się występowania pęknięć spoin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połączeń ochronnych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naprawić lub wymienić uszkodzone elementy połączeń ochronnych.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0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szczegółowe oraz naprawa ostoi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wg karty przeglądowo-naprawczej B02</w:t>
            </w:r>
          </w:p>
        </w:tc>
      </w:tr>
      <w:tr w:rsidR="00BF4845" w:rsidRPr="00704559" w:rsidTr="00C865F6">
        <w:trPr>
          <w:trHeight w:val="764"/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Oględziny i ewentualna naprawa stopni wejściowych, poręczy i ich mocowania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56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right="-108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Poziomy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Czynności przeglądowo naprawcze</w:t>
            </w:r>
            <w:r w:rsidRPr="0070455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z poziomu P2,P3,P4,P5.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Wymagania</w:t>
            </w:r>
          </w:p>
        </w:tc>
      </w:tr>
      <w:tr w:rsidR="00BF4845" w:rsidRPr="00704559" w:rsidTr="00C865F6">
        <w:trPr>
          <w:trHeight w:val="19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ind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BF4845" w:rsidRPr="00704559" w:rsidTr="00C865F6">
        <w:trPr>
          <w:trHeight w:val="138"/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Podłoga wagonu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Czyszczenie wstępne podłogi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usunąć wszystkie zanieczyszczenia pochodzenia organicznego i nieorganicznego, rdzę oraz pozostałości ładunku,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w wagonach pasażerskich ze z szczególnym uwzględnieniem okolic rury spustowej WC.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Oględziny podłogi pod kątem kompletności 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 sprawdzić czy nie brakuje części i elementów podłogi.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otworów odwadniających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sprawdzić czy otwory są drożne,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sprawdzić pod kątem występowania korozji.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Kwalifikacja podłogi metalowej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całego segmentu należy wykonać gdy: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występują pęknięcia lub przebicia blachy powyżej 30 % szerokości segmentu,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występują wżery na powierzchni większej niż 200 mm2 i przekraczające 1/2 grubości blachy pod warunkiem, że jedno skupisko od drugiego jest oddalone w odległości mniejszej niż 200 mm,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występują wybrzuszenia przekraczające 30 mm.</w:t>
            </w:r>
          </w:p>
        </w:tc>
      </w:tr>
      <w:tr w:rsidR="00BF4845" w:rsidRPr="00704559" w:rsidTr="00C865F6">
        <w:trPr>
          <w:trHeight w:val="233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Kwalifikacja podłogi drewnianej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podłogi pod kątem zużycia korozyjnego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ind w:right="-124" w:hanging="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Demontaż</w:t>
            </w:r>
          </w:p>
        </w:tc>
      </w:tr>
      <w:tr w:rsidR="00BF4845" w:rsidRPr="00704559" w:rsidTr="00C865F6">
        <w:trPr>
          <w:trHeight w:val="116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pasów górnych belki skrętowej będącej elementem podłogi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całego pasa należy wykonać gdy: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występują pęknięcia lub przebicia blachy powyżej 30 % szerokości segmentu,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występują wżery skupione na powierzchni większej niż 200 mm</w:t>
            </w:r>
            <w:r w:rsidRPr="00704559">
              <w:rPr>
                <w:rFonts w:asciiTheme="majorHAnsi" w:hAnsiTheme="majorHAnsi" w:cs="Arial"/>
                <w:sz w:val="20"/>
                <w:szCs w:val="20"/>
                <w:vertAlign w:val="superscript"/>
                <w:lang w:eastAsia="pl-PL"/>
              </w:rPr>
              <w:t>2</w:t>
            </w: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 i przekraczające 1/2 grubości blachy pod warunkiem, że jedno skupisko od drugiego jest oddalone mniej niż 200 mm,</w:t>
            </w:r>
          </w:p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– zużycie przekracza 25 % grubości blachy.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Demontaż wyposażenia pudła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podłogi w przedziale WC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wykładzin podłogowych we wnętrzu wagonów osobowych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podłogi w celu przeprowadzenia kwalifikacji ostoi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trHeight w:val="305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części przyspawanych do ostoi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wszystkich urządzeń elektrycznych i mechanicznych mocowanych do ostoi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urządzeń cięgłowych, prowadników haka cięgłowego i zderzaków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93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układu mechanicznego hamulca wraz z instalacją hamulca bezpieczeństwa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układu pneumatycznego hamulca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instalacji elektrycznej/oświetleniowej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kwalifikuje się ona do wymiany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instalacji ogrzewczej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kwalifikuje się ona do wymiany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instalacji wodnej wraz ze zbiornikami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instalacji przewietrzania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380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okien wraz z mechanizmami równoważącymi, zasłon oraz szyb w ścianach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wózków z wagonu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 przypadku wagonów wózkowych</w:t>
            </w:r>
          </w:p>
        </w:tc>
      </w:tr>
      <w:tr w:rsidR="00BF4845" w:rsidRPr="00704559" w:rsidTr="00C865F6">
        <w:trPr>
          <w:trHeight w:val="433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Demontaż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omaźnicowanych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 zestawów kołowych z wagonu na osiach niezależnych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 przypadku wagonów na osiach niezależnych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Demontaż urządzeń i wyposażenia zewnętrznego (stopnie, mostki przechodnie, uchwyty mocowane na połączenia śrubowe, prądnica z wałem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Kardana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 lub pasem napędowym, osprzęt elektryczny itp.)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trHeight w:val="435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 xml:space="preserve">Demontaż prądnicy i regulatora napięcia celem przeprowadzenia badań stanowiskowych 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Demontaż elementów przejść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międzywagonowych</w:t>
            </w:r>
            <w:proofErr w:type="spellEnd"/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sprzęgów ogrzewania parowego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urządzeń i wyposażenia wewnątrz wagonu (siedzenia, grzejniki, półki bagażowe, uchwyty mocowane na połączenia śrubowe, piece itp.)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drzwi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osprzętu elektrycznego wraz z oprawami wewnętrznymi i zewnętrznymi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wyposażenia, toalety w tym umywalki i miski ustępową wraz z mechanizmem spustowym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osłon grzejników oraz elementów regulacji i wentylacji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trHeight w:val="611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tabs>
                <w:tab w:val="left" w:pos="427"/>
              </w:tabs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Demontaż listew wewnętrznych, wykładzin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wewn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. ścian bocznych, czołowych i sufitów, uszkodzonej izolacji cieplnej i zasuw dachowych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tabs>
                <w:tab w:val="left" w:pos="427"/>
              </w:tabs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Demontaż ścianek przedziałowych</w:t>
            </w:r>
          </w:p>
        </w:tc>
        <w:tc>
          <w:tcPr>
            <w:tcW w:w="36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gdy kwalifikują się one do wymiany lub naprawy</w:t>
            </w:r>
          </w:p>
        </w:tc>
      </w:tr>
      <w:tr w:rsidR="00BF4845" w:rsidRPr="00704559" w:rsidTr="00C865F6">
        <w:trPr>
          <w:trHeight w:val="507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right="-108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Poziomy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100" w:afterAutospacing="1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Czynności przeglądowo naprawcze</w:t>
            </w:r>
            <w:r w:rsidRPr="0070455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z poziomu P2,P3,P4,P5.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Wymagania</w:t>
            </w:r>
          </w:p>
        </w:tc>
      </w:tr>
      <w:tr w:rsidR="00BF4845" w:rsidRPr="00704559" w:rsidTr="00C865F6">
        <w:trPr>
          <w:trHeight w:val="232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F4845" w:rsidRPr="00704559" w:rsidRDefault="00BF4845" w:rsidP="00C865F6">
            <w:pPr>
              <w:tabs>
                <w:tab w:val="left" w:pos="427"/>
              </w:tabs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72" w:right="-108" w:hanging="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162"/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Montaż</w:t>
            </w:r>
          </w:p>
        </w:tc>
      </w:tr>
      <w:tr w:rsidR="00BF4845" w:rsidRPr="00704559" w:rsidTr="00C865F6">
        <w:trPr>
          <w:trHeight w:val="129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Sprawdzenie czystości wagonu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wagon powinien być czysty (brak pozostałości po przewożonych materiałach i części nie należących do tego wagonu)</w:t>
            </w: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Montaż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omaźnicowanych</w:t>
            </w:r>
            <w:proofErr w:type="spellEnd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 zestawów kołowych w wagonach na osiach niezależnych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34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wózków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układu mechanicznego hamulca wraz z instalacją hamulca bezpieczeństwa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układu pneumatycznego hamulca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urządzeń cięgłowych, prowadników haka cięgłowego i zderzaków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instalacji elektrycznej/oświetleniowej z osprzętem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instalacji ogrzewczej wraz z osprzętem, grzejnikami i sprzęgami ogrzewania parowego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instalacji wodnej wraz ze zbiornikami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instalacji przewietrzania wagonu z elementami regulacji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urządzeń zewnętrznych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urządzeń wewnętrznych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okien wraz z mechanizmami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izolacji cieplnej, ścian przedziałowych, sufitu, listew maskujących, wykładzin podłogowych, podłogi w WC</w:t>
            </w:r>
          </w:p>
        </w:tc>
        <w:tc>
          <w:tcPr>
            <w:tcW w:w="3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wyposażenia toalety z mechanizmem spustowym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ścian i ich wyłożenia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podłogi i wykładzin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drzwi</w:t>
            </w:r>
          </w:p>
        </w:tc>
        <w:tc>
          <w:tcPr>
            <w:tcW w:w="3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Czynności końcowe</w:t>
            </w:r>
          </w:p>
        </w:tc>
      </w:tr>
      <w:tr w:rsidR="00BF4845" w:rsidRPr="00704559" w:rsidTr="00C865F6">
        <w:trPr>
          <w:trHeight w:val="9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Malowanie wagonu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renowacja częściowa lub całkowita</w:t>
            </w:r>
          </w:p>
        </w:tc>
      </w:tr>
      <w:tr w:rsidR="00BF4845" w:rsidRPr="00704559" w:rsidTr="00C865F6">
        <w:trPr>
          <w:trHeight w:val="191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Przeprowadzenie próby działania wszystkich instalacji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171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</w:rPr>
              <w:t>Mycie szyb i wnętrza wagonu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trHeight w:val="129"/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Tahoma"/>
                <w:color w:val="FF0000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color w:val="FF0000"/>
                <w:sz w:val="20"/>
                <w:szCs w:val="20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</w:rPr>
              <w:t>Wykonanie jazdy próbnej, ewentualne usunięcie usterek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</w:rPr>
              <w:t>Wypełnienie Karty utrzymania wagonu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86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</w:rPr>
              <w:t>Wypełnienie Karty utrzymania zespołu/podzespołu wagonu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</w:rPr>
              <w:t>Wypełnienie protokołów sprawności technicznej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704559">
              <w:rPr>
                <w:rFonts w:asciiTheme="majorHAnsi" w:hAnsiTheme="majorHAnsi" w:cs="Tahoma"/>
                <w:sz w:val="20"/>
                <w:szCs w:val="20"/>
              </w:rPr>
              <w:t>Wypełnienie kart pomiarowych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89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rezystancji uziemienia</w:t>
            </w:r>
          </w:p>
        </w:tc>
        <w:tc>
          <w:tcPr>
            <w:tcW w:w="3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Sprawdzenie, regulacja i pomiar nacisków zestawów kołowych wagonu na szynę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Sprawdzenie wysokości zderzaków nad główką szyny i odległości zderzaków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Montaż i podłączenie akumulatorów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Weryfikacja prawidłowości działania zespołów i podzespołów wagonu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Wykonanie prób odbiorczych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4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Spisanie protokołów odbiorczych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</w:tbl>
    <w:p w:rsidR="00BF4845" w:rsidRPr="00704559" w:rsidRDefault="00BF4845" w:rsidP="00BF4845">
      <w:pPr>
        <w:rPr>
          <w:rFonts w:asciiTheme="majorHAnsi" w:hAnsiTheme="majorHAnsi"/>
          <w:sz w:val="20"/>
          <w:szCs w:val="20"/>
        </w:rPr>
      </w:pPr>
    </w:p>
    <w:p w:rsidR="00BF4845" w:rsidRPr="00704559" w:rsidRDefault="00BF4845" w:rsidP="00BF4845">
      <w:pPr>
        <w:jc w:val="center"/>
        <w:rPr>
          <w:rFonts w:asciiTheme="majorHAnsi" w:hAnsiTheme="majorHAnsi"/>
          <w:b/>
          <w:sz w:val="20"/>
          <w:szCs w:val="20"/>
        </w:rPr>
      </w:pPr>
      <w:r w:rsidRPr="00704559">
        <w:rPr>
          <w:rFonts w:asciiTheme="majorHAnsi" w:hAnsiTheme="majorHAnsi"/>
          <w:b/>
          <w:sz w:val="20"/>
          <w:szCs w:val="20"/>
        </w:rPr>
        <w:t>Wykaz testów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1"/>
        <w:gridCol w:w="311"/>
        <w:gridCol w:w="311"/>
        <w:gridCol w:w="311"/>
        <w:gridCol w:w="312"/>
        <w:gridCol w:w="8007"/>
      </w:tblGrid>
      <w:tr w:rsidR="00BF4845" w:rsidRPr="00704559" w:rsidTr="00C865F6">
        <w:trPr>
          <w:cantSplit/>
          <w:trHeight w:val="571"/>
          <w:jc w:val="center"/>
        </w:trPr>
        <w:tc>
          <w:tcPr>
            <w:tcW w:w="46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proofErr w:type="spellStart"/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556" w:type="dxa"/>
            <w:gridSpan w:val="5"/>
            <w:tcBorders>
              <w:top w:val="single" w:sz="12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Poziomy</w:t>
            </w:r>
          </w:p>
        </w:tc>
        <w:tc>
          <w:tcPr>
            <w:tcW w:w="800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999999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Rodzaj testu lub pomiaru</w:t>
            </w:r>
          </w:p>
        </w:tc>
      </w:tr>
      <w:tr w:rsidR="00BF4845" w:rsidRPr="00704559" w:rsidTr="00C865F6">
        <w:trPr>
          <w:cantSplit/>
          <w:jc w:val="center"/>
        </w:trPr>
        <w:tc>
          <w:tcPr>
            <w:tcW w:w="46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P1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P2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P3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P4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before="60"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P5</w:t>
            </w:r>
          </w:p>
        </w:tc>
        <w:tc>
          <w:tcPr>
            <w:tcW w:w="8007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99999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Pojazd kolejowy kompletny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nacisków kół zestawów kołowych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rezystancji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Odbiór końcowy wagonu po naprawie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Podwozie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stanu technicznego podwozia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Pomiary ostoi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Nadwozie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stanu technicznego nadwozia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Pomiary pudła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Układy pneumatyczne i hamulec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stanu technicznego hamulca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zbiornika sprężonego powietrza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zaworu rozrządczego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Próba ruchowa hamulca wagonu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Próba statyczna hamulca wagonu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73" w:right="-124" w:hanging="73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 xml:space="preserve">Zestaw kołowy, maźnice, wózki i </w:t>
            </w:r>
            <w:proofErr w:type="spellStart"/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usprężynowanie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zestawów kołowych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różnic średnic kół po okręgu tocznym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defektoskopowe osi zestawów kołowych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defektoskopowe kół zestawów kołowych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stanu technicznego osiowego zespołu łożyskowego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i pomiary łożysk tocznych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ramy wózka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defektoskopowe wieszaków wózka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stanu technicznego wózka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defektoskopowe ramy wózka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Pomiar luzów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przymażniczych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Badanie i pomiary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usprężynowania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defektoskopowe piór sprężyn piórowych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luzów belki bujakowej wózka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Urządzenia pociągowe i zderzaki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2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 xml:space="preserve">Oględziny urządzeń 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cięgłowych-zderznych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parametrów geometrycznych urządzeń cięgłowych i zderzaków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sprzęgu śrubowego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haka cięgłowego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stanu technicznego  urządzenia cięgłowego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prowadnika haka cięgłowego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Pomiar zderzaków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odbiorcze urządzeń  cięgłowo-</w:t>
            </w:r>
            <w:proofErr w:type="spellStart"/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zderznych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Ogrzewanie, wentylacja i klimatyzacja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stanu technicznego ogrzewania, wentylacji i klimatyzacji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F4845" w:rsidRPr="00704559" w:rsidRDefault="00BF4845" w:rsidP="00C865F6">
            <w:pPr>
              <w:keepNext/>
              <w:tabs>
                <w:tab w:val="left" w:pos="637"/>
                <w:tab w:val="left" w:pos="1204"/>
                <w:tab w:val="left" w:pos="1771"/>
                <w:tab w:val="left" w:pos="7725"/>
                <w:tab w:val="left" w:pos="9284"/>
                <w:tab w:val="left" w:pos="9742"/>
                <w:tab w:val="left" w:pos="10200"/>
              </w:tabs>
              <w:spacing w:after="0" w:line="240" w:lineRule="auto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Malowanie i napisy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Badania odbiorcze powłoki malarskiej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 xml:space="preserve">Urządzenia różne i napędy urządzeń </w:t>
            </w:r>
            <w:proofErr w:type="spellStart"/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pomocniczn</w:t>
            </w:r>
            <w:bookmarkStart w:id="0" w:name="_GoBack"/>
            <w:bookmarkEnd w:id="0"/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ych</w:t>
            </w:r>
            <w:proofErr w:type="spellEnd"/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Oględziny stanu technicznego napędu prądnicy</w:t>
            </w:r>
          </w:p>
        </w:tc>
      </w:tr>
      <w:tr w:rsidR="00BF4845" w:rsidRPr="00704559" w:rsidTr="00C865F6">
        <w:trPr>
          <w:jc w:val="center"/>
        </w:trPr>
        <w:tc>
          <w:tcPr>
            <w:tcW w:w="1003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b/>
                <w:sz w:val="20"/>
                <w:szCs w:val="20"/>
                <w:lang w:eastAsia="pl-PL"/>
              </w:rPr>
              <w:t>Instalacji, urządzenia i aparatura elektryczna</w:t>
            </w:r>
          </w:p>
        </w:tc>
      </w:tr>
      <w:tr w:rsidR="00BF4845" w:rsidRPr="00704559" w:rsidTr="00C865F6">
        <w:trPr>
          <w:jc w:val="center"/>
        </w:trPr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80" w:right="-108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3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BF4845" w:rsidRPr="00704559" w:rsidRDefault="00BF4845" w:rsidP="00C865F6">
            <w:pPr>
              <w:spacing w:after="0" w:line="240" w:lineRule="auto"/>
              <w:ind w:left="-141" w:right="-124"/>
              <w:jc w:val="center"/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color w:val="FF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80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F4845" w:rsidRPr="00704559" w:rsidRDefault="00BF4845" w:rsidP="00C865F6">
            <w:pPr>
              <w:spacing w:after="0" w:line="240" w:lineRule="auto"/>
              <w:ind w:left="-44" w:right="-108"/>
              <w:rPr>
                <w:rFonts w:asciiTheme="majorHAnsi" w:hAnsiTheme="majorHAnsi" w:cs="Arial"/>
                <w:sz w:val="20"/>
                <w:szCs w:val="20"/>
                <w:lang w:eastAsia="pl-PL"/>
              </w:rPr>
            </w:pPr>
            <w:r w:rsidRPr="00704559">
              <w:rPr>
                <w:rFonts w:asciiTheme="majorHAnsi" w:hAnsiTheme="majorHAnsi" w:cs="Arial"/>
                <w:sz w:val="20"/>
                <w:szCs w:val="20"/>
                <w:lang w:eastAsia="pl-PL"/>
              </w:rPr>
              <w:t>Badanie i pomiar wyposażenia elektrycznego wagonu</w:t>
            </w:r>
          </w:p>
        </w:tc>
      </w:tr>
    </w:tbl>
    <w:p w:rsidR="00BF4845" w:rsidRPr="00704559" w:rsidRDefault="00BF4845" w:rsidP="00BF4845">
      <w:pPr>
        <w:jc w:val="center"/>
        <w:rPr>
          <w:rFonts w:asciiTheme="majorHAnsi" w:hAnsiTheme="majorHAnsi"/>
          <w:sz w:val="20"/>
          <w:szCs w:val="20"/>
        </w:rPr>
      </w:pPr>
    </w:p>
    <w:p w:rsidR="00230C53" w:rsidRPr="00704559" w:rsidRDefault="00230C53" w:rsidP="00230C53">
      <w:pPr>
        <w:spacing w:after="120"/>
        <w:rPr>
          <w:rFonts w:asciiTheme="majorHAnsi" w:hAnsiTheme="majorHAnsi" w:cs="Arial"/>
          <w:sz w:val="20"/>
          <w:szCs w:val="20"/>
          <w:u w:val="single"/>
        </w:rPr>
      </w:pPr>
    </w:p>
    <w:p w:rsidR="00B9257F" w:rsidRPr="00704559" w:rsidRDefault="00B9257F" w:rsidP="00B9257F">
      <w:pPr>
        <w:numPr>
          <w:ilvl w:val="0"/>
          <w:numId w:val="9"/>
        </w:numPr>
        <w:spacing w:after="120"/>
        <w:ind w:left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 xml:space="preserve">Zamawiający wymaga, aby Wykonawca oprócz zakresu przewidzianego w DSU zastosował obligatoryjnie przy malowaniu lub uzupełnianiu pudła malatury wagonu dotychczasową kolorystykę (wymagania – karta UIC 842-5 i norma PN-EN 45545-2+A1:2015-12). </w:t>
      </w:r>
    </w:p>
    <w:p w:rsidR="00B9257F" w:rsidRPr="00704559" w:rsidRDefault="00B9257F" w:rsidP="00B9257F">
      <w:pPr>
        <w:numPr>
          <w:ilvl w:val="0"/>
          <w:numId w:val="9"/>
        </w:numPr>
        <w:spacing w:after="120"/>
        <w:ind w:left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 xml:space="preserve">Dodatkowe prace nie objęte zakresem DSU: </w:t>
      </w:r>
    </w:p>
    <w:p w:rsidR="00B9257F" w:rsidRPr="00704559" w:rsidRDefault="00B9257F" w:rsidP="00B9257F">
      <w:pPr>
        <w:pStyle w:val="Akapitzlist"/>
        <w:numPr>
          <w:ilvl w:val="0"/>
          <w:numId w:val="24"/>
        </w:numPr>
        <w:spacing w:after="120"/>
        <w:ind w:left="851" w:firstLine="142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 xml:space="preserve">Wymienić wszystkie uszkodzone zamki w drzwiach na sprawne </w:t>
      </w:r>
    </w:p>
    <w:p w:rsidR="00704559" w:rsidRDefault="00B9257F" w:rsidP="00B9257F">
      <w:pPr>
        <w:pStyle w:val="Akapitzlist"/>
        <w:numPr>
          <w:ilvl w:val="0"/>
          <w:numId w:val="24"/>
        </w:numPr>
        <w:spacing w:after="120"/>
        <w:ind w:left="1134" w:hanging="185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 xml:space="preserve">Wymienić zużyte elementy podłogi drewnianej we wnętrzach przedziałów </w:t>
      </w:r>
      <w:r w:rsidR="00704559">
        <w:rPr>
          <w:rFonts w:asciiTheme="majorHAnsi" w:hAnsiTheme="majorHAnsi" w:cs="Arial"/>
          <w:b/>
          <w:sz w:val="20"/>
          <w:szCs w:val="20"/>
          <w:u w:val="single"/>
        </w:rPr>
        <w:t xml:space="preserve">  </w:t>
      </w:r>
    </w:p>
    <w:p w:rsidR="00B9257F" w:rsidRPr="00704559" w:rsidRDefault="00704559" w:rsidP="00704559">
      <w:pPr>
        <w:pStyle w:val="Akapitzlist"/>
        <w:spacing w:after="120"/>
        <w:ind w:left="1134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</w:rPr>
        <w:t xml:space="preserve">      </w:t>
      </w:r>
      <w:r>
        <w:rPr>
          <w:rFonts w:asciiTheme="majorHAnsi" w:hAnsiTheme="majorHAnsi" w:cs="Arial"/>
          <w:b/>
          <w:sz w:val="20"/>
          <w:szCs w:val="20"/>
          <w:u w:val="single"/>
        </w:rPr>
        <w:t xml:space="preserve"> </w:t>
      </w:r>
      <w:r w:rsidR="00B9257F" w:rsidRPr="00704559">
        <w:rPr>
          <w:rFonts w:asciiTheme="majorHAnsi" w:hAnsiTheme="majorHAnsi" w:cs="Arial"/>
          <w:b/>
          <w:sz w:val="20"/>
          <w:szCs w:val="20"/>
          <w:u w:val="single"/>
        </w:rPr>
        <w:t>pasażerskich i toaletach</w:t>
      </w:r>
    </w:p>
    <w:p w:rsidR="00781AF2" w:rsidRPr="00704559" w:rsidRDefault="00B9257F" w:rsidP="00B9257F">
      <w:pPr>
        <w:numPr>
          <w:ilvl w:val="0"/>
          <w:numId w:val="9"/>
        </w:numPr>
        <w:spacing w:after="120"/>
        <w:ind w:left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Miejsce wykonania usługi : siedziba Wykonawcy</w:t>
      </w:r>
    </w:p>
    <w:p w:rsidR="00B9257F" w:rsidRPr="00704559" w:rsidRDefault="00B9257F" w:rsidP="00B9257F">
      <w:pPr>
        <w:spacing w:after="120"/>
        <w:ind w:left="1440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</w:p>
    <w:p w:rsidR="00781AF2" w:rsidRPr="00704559" w:rsidRDefault="00B9257F" w:rsidP="00B9257F">
      <w:pPr>
        <w:numPr>
          <w:ilvl w:val="0"/>
          <w:numId w:val="9"/>
        </w:numPr>
        <w:spacing w:after="120"/>
        <w:ind w:left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Transport wagonów: po stronie Zamawiającego</w:t>
      </w:r>
    </w:p>
    <w:p w:rsidR="00D4629D" w:rsidRPr="00704559" w:rsidRDefault="00230C53" w:rsidP="00B9257F">
      <w:pPr>
        <w:numPr>
          <w:ilvl w:val="0"/>
          <w:numId w:val="9"/>
        </w:numPr>
        <w:spacing w:after="120"/>
        <w:ind w:left="284" w:hanging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>Kod CPV</w:t>
      </w:r>
      <w:r w:rsidRPr="00704559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:</w:t>
      </w:r>
    </w:p>
    <w:p w:rsidR="00D4629D" w:rsidRPr="00704559" w:rsidRDefault="003145C4" w:rsidP="00B9257F">
      <w:pPr>
        <w:pStyle w:val="Bezodstpw"/>
        <w:rPr>
          <w:rFonts w:asciiTheme="majorHAnsi" w:hAnsiTheme="majorHAnsi" w:cstheme="minorHAnsi"/>
          <w:b/>
          <w:sz w:val="20"/>
          <w:szCs w:val="20"/>
        </w:rPr>
      </w:pPr>
      <w:r w:rsidRPr="00704559">
        <w:rPr>
          <w:rFonts w:asciiTheme="majorHAnsi" w:hAnsiTheme="majorHAnsi" w:cstheme="minorHAnsi"/>
          <w:sz w:val="20"/>
          <w:szCs w:val="20"/>
        </w:rPr>
        <w:t xml:space="preserve"> </w:t>
      </w:r>
      <w:r w:rsidRPr="00704559">
        <w:rPr>
          <w:rFonts w:asciiTheme="majorHAnsi" w:hAnsiTheme="majorHAnsi" w:cstheme="minorHAnsi"/>
          <w:sz w:val="20"/>
          <w:szCs w:val="20"/>
        </w:rPr>
        <w:tab/>
      </w:r>
      <w:r w:rsidR="00D4629D" w:rsidRPr="00704559">
        <w:rPr>
          <w:rFonts w:asciiTheme="majorHAnsi" w:hAnsiTheme="majorHAnsi" w:cstheme="minorHAnsi"/>
          <w:b/>
          <w:sz w:val="20"/>
          <w:szCs w:val="20"/>
        </w:rPr>
        <w:t xml:space="preserve">Kod główny: </w:t>
      </w:r>
      <w:r w:rsidR="00D4629D" w:rsidRPr="00704559">
        <w:rPr>
          <w:rFonts w:asciiTheme="majorHAnsi" w:hAnsiTheme="majorHAnsi"/>
          <w:b/>
          <w:sz w:val="20"/>
          <w:szCs w:val="20"/>
          <w:lang w:eastAsia="pl-PL"/>
        </w:rPr>
        <w:t>50000000-5</w:t>
      </w:r>
      <w:r w:rsidR="00D4629D" w:rsidRPr="00704559">
        <w:rPr>
          <w:rFonts w:asciiTheme="majorHAnsi" w:hAnsiTheme="majorHAnsi"/>
          <w:b/>
          <w:sz w:val="20"/>
          <w:szCs w:val="20"/>
        </w:rPr>
        <w:t xml:space="preserve"> - Usługi naprawcze i konserwacyjne.</w:t>
      </w:r>
    </w:p>
    <w:p w:rsidR="00D4629D" w:rsidRPr="00704559" w:rsidRDefault="00D4629D" w:rsidP="003145C4">
      <w:pPr>
        <w:pStyle w:val="Bezodstpw"/>
        <w:ind w:firstLine="708"/>
        <w:rPr>
          <w:rFonts w:asciiTheme="majorHAnsi" w:hAnsiTheme="majorHAnsi"/>
          <w:b/>
          <w:sz w:val="20"/>
          <w:szCs w:val="20"/>
        </w:rPr>
      </w:pPr>
      <w:r w:rsidRPr="00704559">
        <w:rPr>
          <w:rFonts w:asciiTheme="majorHAnsi" w:hAnsiTheme="majorHAnsi"/>
          <w:b/>
          <w:sz w:val="20"/>
          <w:szCs w:val="20"/>
        </w:rPr>
        <w:t>Kod pomocniczy: 50222000-7 – usługi w zakresie napraw i konserwacji taboru kolejowego.</w:t>
      </w:r>
    </w:p>
    <w:p w:rsidR="00B208F2" w:rsidRPr="00704559" w:rsidRDefault="00B208F2" w:rsidP="00B208F2">
      <w:pPr>
        <w:spacing w:after="120"/>
        <w:contextualSpacing/>
        <w:rPr>
          <w:rFonts w:asciiTheme="majorHAnsi" w:hAnsiTheme="majorHAnsi" w:cs="Arial"/>
          <w:sz w:val="20"/>
          <w:szCs w:val="20"/>
          <w:u w:val="single"/>
        </w:rPr>
      </w:pPr>
    </w:p>
    <w:p w:rsidR="00A93BC6" w:rsidRPr="00704559" w:rsidRDefault="00A93BC6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Termin wykonania us</w:t>
      </w:r>
      <w:r w:rsidR="0052185F" w:rsidRPr="00704559">
        <w:rPr>
          <w:rFonts w:asciiTheme="majorHAnsi" w:hAnsiTheme="majorHAnsi" w:cs="Arial"/>
          <w:b/>
          <w:sz w:val="20"/>
          <w:szCs w:val="20"/>
          <w:u w:val="single"/>
        </w:rPr>
        <w:t>ługi : od podpisania umowy do 20</w:t>
      </w:r>
      <w:r w:rsidRPr="00704559">
        <w:rPr>
          <w:rFonts w:asciiTheme="majorHAnsi" w:hAnsiTheme="majorHAnsi" w:cs="Arial"/>
          <w:b/>
          <w:sz w:val="20"/>
          <w:szCs w:val="20"/>
          <w:u w:val="single"/>
        </w:rPr>
        <w:t xml:space="preserve">.04.2023r. </w:t>
      </w:r>
    </w:p>
    <w:p w:rsidR="00B9257F" w:rsidRPr="00704559" w:rsidRDefault="00B9257F" w:rsidP="00B9257F">
      <w:pPr>
        <w:numPr>
          <w:ilvl w:val="0"/>
          <w:numId w:val="9"/>
        </w:numPr>
        <w:spacing w:after="120"/>
        <w:ind w:left="284" w:hanging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Zamawiający, wymaga aby Wykonawca posiadał Certyfikat Zgodności dla Podmiotu Odpowiedzialnego za Utrzymanie, wystawiony przez Prezesa Urzędu Transportu Kolejowego ( UTK)</w:t>
      </w:r>
    </w:p>
    <w:p w:rsidR="00CB7B7D" w:rsidRPr="00704559" w:rsidRDefault="00CB7B7D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 w:cs="Arial"/>
          <w:b/>
          <w:sz w:val="20"/>
          <w:szCs w:val="20"/>
          <w:u w:val="single"/>
        </w:rPr>
        <w:t>Zdjęcia poglądowe wagonów</w:t>
      </w:r>
    </w:p>
    <w:p w:rsidR="00CB7B7D" w:rsidRPr="00704559" w:rsidRDefault="00CB7B7D" w:rsidP="00CB7B7D">
      <w:pPr>
        <w:spacing w:after="120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</w:p>
    <w:p w:rsidR="00BF4845" w:rsidRPr="00704559" w:rsidRDefault="00CB7B7D" w:rsidP="00BF4845">
      <w:pPr>
        <w:spacing w:after="120"/>
        <w:ind w:left="284"/>
        <w:contextualSpacing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 wp14:anchorId="0B17AB0A" wp14:editId="260967FD">
            <wp:extent cx="5939790" cy="3642360"/>
            <wp:effectExtent l="0" t="0" r="3810" b="0"/>
            <wp:docPr id="1" name="Obraz 1" descr="C:\Users\m.sternalska\AppData\Local\Microsoft\Windows\INetCache\Content.Word\20230207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ternalska\AppData\Local\Microsoft\Windows\INetCache\Content.Word\20230207_1324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5C" w:rsidRPr="00704559" w:rsidRDefault="00B4396E" w:rsidP="00AE1742">
      <w:pPr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4107180"/>
            <wp:effectExtent l="0" t="0" r="3810" b="7620"/>
            <wp:docPr id="3" name="Obraz 3" descr="C:\Users\m.sternalska\AppData\Local\Microsoft\Windows\INetCache\Content.Word\20230207_13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sternalska\AppData\Local\Microsoft\Windows\INetCache\Content.Word\20230207_1325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4488180"/>
            <wp:effectExtent l="0" t="0" r="3810" b="7620"/>
            <wp:docPr id="4" name="Obraz 4" descr="C:\Users\m.sternalska\AppData\Local\Microsoft\Windows\INetCache\Content.Word\20230207_13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sternalska\AppData\Local\Microsoft\Windows\INetCache\Content.Word\20230207_1324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360065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 wp14:anchorId="2698A7A0" wp14:editId="49635A2D">
            <wp:extent cx="5939790" cy="4229100"/>
            <wp:effectExtent l="0" t="0" r="3810" b="0"/>
            <wp:docPr id="5" name="Obraz 5" descr="C:\Users\m.sternalska\AppData\Local\Microsoft\Windows\INetCache\Content.Word\20230207_13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sternalska\AppData\Local\Microsoft\Windows\INetCache\Content.Word\20230207_1326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4023360"/>
            <wp:effectExtent l="0" t="0" r="3810" b="0"/>
            <wp:docPr id="16" name="Obraz 16" descr="C:\Users\m.sternalska\AppData\Local\Microsoft\Windows\INetCache\Content.Word\20230207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sternalska\AppData\Local\Microsoft\Windows\INetCache\Content.Word\20230207_1327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4488180"/>
            <wp:effectExtent l="0" t="0" r="3810" b="7620"/>
            <wp:docPr id="17" name="Obraz 17" descr="C:\Users\m.sternalska\AppData\Local\Microsoft\Windows\INetCache\Content.Word\20230207_1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sternalska\AppData\Local\Microsoft\Windows\INetCache\Content.Word\20230207_1326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4053840"/>
            <wp:effectExtent l="0" t="0" r="3810" b="3810"/>
            <wp:docPr id="18" name="Obraz 18" descr="C:\Users\m.sternalska\AppData\Local\Microsoft\Windows\INetCache\Content.Word\20230207_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.sternalska\AppData\Local\Microsoft\Windows\INetCache\Content.Word\20230207_1327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3931920"/>
            <wp:effectExtent l="0" t="0" r="3810" b="0"/>
            <wp:docPr id="19" name="Obraz 19" descr="C:\Users\m.sternalska\AppData\Local\Microsoft\Windows\INetCache\Content.Word\20230207_13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.sternalska\AppData\Local\Microsoft\Windows\INetCache\Content.Word\20230207_1327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5074920"/>
            <wp:effectExtent l="0" t="0" r="3810" b="0"/>
            <wp:docPr id="20" name="Obraz 20" descr="C:\Users\m.sternalska\AppData\Local\Microsoft\Windows\INetCache\Content.Word\20230207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.sternalska\AppData\Local\Microsoft\Windows\INetCache\Content.Word\20230207_1328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6E" w:rsidRPr="00704559" w:rsidRDefault="00B4396E" w:rsidP="007962DB">
      <w:pPr>
        <w:spacing w:after="12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8F3141" w:rsidRPr="00704559" w:rsidRDefault="008F3141" w:rsidP="00AE1742">
      <w:pPr>
        <w:rPr>
          <w:rFonts w:asciiTheme="majorHAnsi" w:hAnsiTheme="majorHAnsi" w:cs="Arial"/>
          <w:sz w:val="20"/>
          <w:szCs w:val="20"/>
        </w:rPr>
      </w:pPr>
    </w:p>
    <w:p w:rsidR="00BF4845" w:rsidRPr="00704559" w:rsidRDefault="00353C50" w:rsidP="00AE1742">
      <w:pPr>
        <w:rPr>
          <w:rFonts w:asciiTheme="majorHAnsi" w:hAnsiTheme="majorHAnsi"/>
          <w:b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3436620"/>
            <wp:effectExtent l="0" t="0" r="3810" b="0"/>
            <wp:docPr id="21" name="Obraz 21" descr="C:\Users\m.sternalska\AppData\Local\Microsoft\Windows\INetCache\Content.Word\20230207_14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.sternalska\AppData\Local\Microsoft\Windows\INetCache\Content.Word\20230207_1414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45" w:rsidRPr="00704559" w:rsidRDefault="00BF4845" w:rsidP="00AE1742">
      <w:pPr>
        <w:rPr>
          <w:rFonts w:asciiTheme="majorHAnsi" w:hAnsiTheme="majorHAnsi"/>
          <w:b/>
          <w:sz w:val="20"/>
          <w:szCs w:val="20"/>
        </w:rPr>
      </w:pPr>
    </w:p>
    <w:p w:rsidR="00BF4845" w:rsidRPr="00704559" w:rsidRDefault="00BF4845" w:rsidP="00AE1742">
      <w:pPr>
        <w:rPr>
          <w:rFonts w:asciiTheme="majorHAnsi" w:hAnsiTheme="majorHAnsi"/>
          <w:b/>
          <w:sz w:val="20"/>
          <w:szCs w:val="20"/>
        </w:rPr>
      </w:pPr>
    </w:p>
    <w:p w:rsidR="00BF4845" w:rsidRPr="00704559" w:rsidRDefault="00BF4845" w:rsidP="00AE1742">
      <w:pPr>
        <w:rPr>
          <w:rFonts w:asciiTheme="majorHAnsi" w:hAnsiTheme="majorHAnsi"/>
          <w:b/>
          <w:sz w:val="20"/>
          <w:szCs w:val="20"/>
        </w:rPr>
      </w:pPr>
    </w:p>
    <w:p w:rsidR="00BF4845" w:rsidRPr="00704559" w:rsidRDefault="00BF4845" w:rsidP="00AE1742">
      <w:pPr>
        <w:rPr>
          <w:rFonts w:asciiTheme="majorHAnsi" w:hAnsiTheme="majorHAnsi"/>
          <w:b/>
          <w:sz w:val="20"/>
          <w:szCs w:val="20"/>
        </w:rPr>
      </w:pPr>
    </w:p>
    <w:p w:rsidR="008F3141" w:rsidRPr="00704559" w:rsidRDefault="00353C50" w:rsidP="00AE1742">
      <w:pPr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3261360"/>
            <wp:effectExtent l="0" t="0" r="3810" b="0"/>
            <wp:docPr id="22" name="Obraz 22" descr="C:\Users\m.sternalska\AppData\Local\Microsoft\Windows\INetCache\Content.Word\20230207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.sternalska\AppData\Local\Microsoft\Windows\INetCache\Content.Word\20230207_1414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2" w:rsidRPr="00704559" w:rsidRDefault="00B208F2" w:rsidP="00AE1742">
      <w:pPr>
        <w:rPr>
          <w:rFonts w:asciiTheme="majorHAnsi" w:hAnsiTheme="majorHAnsi" w:cs="Arial"/>
          <w:sz w:val="20"/>
          <w:szCs w:val="20"/>
        </w:rPr>
      </w:pPr>
    </w:p>
    <w:p w:rsidR="00C26D28" w:rsidRPr="00704559" w:rsidRDefault="00C26D28" w:rsidP="00C26D28">
      <w:pPr>
        <w:rPr>
          <w:rFonts w:asciiTheme="majorHAnsi" w:hAnsiTheme="majorHAnsi"/>
          <w:b/>
          <w:sz w:val="20"/>
          <w:szCs w:val="20"/>
        </w:rPr>
      </w:pPr>
    </w:p>
    <w:p w:rsidR="00B208F2" w:rsidRPr="00704559" w:rsidRDefault="00230DF5" w:rsidP="00AE1742">
      <w:pPr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 wp14:anchorId="00201DF5" wp14:editId="6B29ED2F">
            <wp:extent cx="5939790" cy="3672840"/>
            <wp:effectExtent l="0" t="0" r="3810" b="3810"/>
            <wp:docPr id="23" name="Obraz 23" descr="C:\Users\m.sternalska\AppData\Local\Microsoft\Windows\INetCache\Content.Word\20230207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.sternalska\AppData\Local\Microsoft\Windows\INetCache\Content.Word\20230207_1414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28" w:rsidRPr="00704559" w:rsidRDefault="00C26D28" w:rsidP="00AE1742">
      <w:pPr>
        <w:rPr>
          <w:rFonts w:asciiTheme="majorHAnsi" w:hAnsiTheme="majorHAnsi"/>
          <w:b/>
          <w:sz w:val="20"/>
          <w:szCs w:val="20"/>
        </w:rPr>
      </w:pPr>
    </w:p>
    <w:p w:rsidR="00B208F2" w:rsidRPr="00704559" w:rsidRDefault="00B208F2" w:rsidP="00AE1742">
      <w:pPr>
        <w:rPr>
          <w:rFonts w:asciiTheme="majorHAnsi" w:hAnsiTheme="majorHAnsi" w:cs="Arial"/>
          <w:sz w:val="20"/>
          <w:szCs w:val="20"/>
        </w:rPr>
      </w:pPr>
    </w:p>
    <w:p w:rsidR="00C26D28" w:rsidRPr="00704559" w:rsidRDefault="00C26D28" w:rsidP="00AE1742">
      <w:pPr>
        <w:rPr>
          <w:rFonts w:asciiTheme="majorHAnsi" w:hAnsiTheme="majorHAnsi" w:cs="Arial"/>
          <w:sz w:val="20"/>
          <w:szCs w:val="20"/>
        </w:rPr>
      </w:pPr>
    </w:p>
    <w:p w:rsidR="00C26D28" w:rsidRPr="00704559" w:rsidRDefault="00230DF5" w:rsidP="00AE1742">
      <w:pPr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3268980"/>
            <wp:effectExtent l="0" t="0" r="3810" b="7620"/>
            <wp:docPr id="24" name="Obraz 24" descr="C:\Users\m.sternalska\AppData\Local\Microsoft\Windows\INetCache\Content.Word\20230207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.sternalska\AppData\Local\Microsoft\Windows\INetCache\Content.Word\20230207_1415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28" w:rsidRPr="00704559" w:rsidRDefault="00C26D28" w:rsidP="00AE1742">
      <w:pPr>
        <w:rPr>
          <w:rFonts w:asciiTheme="majorHAnsi" w:hAnsiTheme="majorHAnsi" w:cs="Arial"/>
          <w:sz w:val="20"/>
          <w:szCs w:val="20"/>
        </w:rPr>
      </w:pPr>
    </w:p>
    <w:p w:rsidR="00C26D28" w:rsidRPr="00704559" w:rsidRDefault="00C26D28" w:rsidP="00AE1742">
      <w:pPr>
        <w:rPr>
          <w:rFonts w:asciiTheme="majorHAnsi" w:hAnsiTheme="majorHAnsi" w:cs="Arial"/>
          <w:sz w:val="20"/>
          <w:szCs w:val="20"/>
        </w:rPr>
      </w:pPr>
    </w:p>
    <w:p w:rsidR="00C26D28" w:rsidRPr="00704559" w:rsidRDefault="00CB7B7D" w:rsidP="00AE1742">
      <w:pPr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 wp14:anchorId="537CEA56" wp14:editId="7A36B94F">
            <wp:extent cx="5939790" cy="3901440"/>
            <wp:effectExtent l="0" t="0" r="3810" b="3810"/>
            <wp:docPr id="26" name="Obraz 26" descr="C:\Users\m.sternalska\AppData\Local\Microsoft\Windows\INetCache\Content.Word\20230207_14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.sternalska\AppData\Local\Microsoft\Windows\INetCache\Content.Word\20230207_1414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DF5" w:rsidRPr="00704559">
        <w:rPr>
          <w:rFonts w:asciiTheme="majorHAnsi" w:hAnsiTheme="majorHAnsi"/>
          <w:noProof/>
          <w:sz w:val="20"/>
          <w:szCs w:val="20"/>
          <w:lang w:eastAsia="pl-PL"/>
        </w:rPr>
        <w:drawing>
          <wp:inline distT="0" distB="0" distL="0" distR="0">
            <wp:extent cx="5939790" cy="4023360"/>
            <wp:effectExtent l="0" t="0" r="3810" b="0"/>
            <wp:docPr id="25" name="Obraz 25" descr="C:\Users\m.sternalska\AppData\Local\Microsoft\Windows\INetCache\Content.Word\20230207_14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.sternalska\AppData\Local\Microsoft\Windows\INetCache\Content.Word\20230207_1415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2" w:rsidRPr="00704559" w:rsidRDefault="00B208F2" w:rsidP="00AE1742">
      <w:pPr>
        <w:rPr>
          <w:rFonts w:asciiTheme="majorHAnsi" w:hAnsiTheme="majorHAnsi" w:cs="Arial"/>
          <w:sz w:val="20"/>
          <w:szCs w:val="20"/>
        </w:rPr>
      </w:pPr>
    </w:p>
    <w:p w:rsidR="001641B5" w:rsidRPr="00704559" w:rsidRDefault="001641B5" w:rsidP="00AE1742">
      <w:pPr>
        <w:rPr>
          <w:rFonts w:asciiTheme="majorHAnsi" w:hAnsiTheme="majorHAnsi" w:cs="Arial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301321</wp:posOffset>
                </wp:positionV>
                <wp:extent cx="6834505" cy="0"/>
                <wp:effectExtent l="0" t="0" r="23495" b="190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4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F78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9.25pt;margin-top:23.75pt;width:538.1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W+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"/>
            </w:pict>
          </mc:Fallback>
        </mc:AlternateContent>
      </w:r>
      <w:r w:rsidRPr="00704559">
        <w:rPr>
          <w:rFonts w:asciiTheme="majorHAnsi" w:hAnsiTheme="maj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-357671</wp:posOffset>
                </wp:positionH>
                <wp:positionV relativeFrom="paragraph">
                  <wp:posOffset>317473</wp:posOffset>
                </wp:positionV>
                <wp:extent cx="3253105" cy="1014095"/>
                <wp:effectExtent l="12700" t="10795" r="10795" b="1333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AA" w:rsidRPr="00710AFF" w:rsidRDefault="00613CAA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Parowozownia Wolsztyn, ul. Fabryczna 1, 64-200 Wolsztyn</w:t>
                            </w:r>
                          </w:p>
                          <w:p w:rsidR="00613CAA" w:rsidRPr="00710AFF" w:rsidRDefault="00613CAA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REGON 365338207, NIP 9231701842</w:t>
                            </w:r>
                          </w:p>
                          <w:p w:rsidR="00613CAA" w:rsidRPr="00710AFF" w:rsidRDefault="00613CAA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Instytucja Kultury Województwa Wielkopolskiego</w:t>
                            </w:r>
                          </w:p>
                          <w:p w:rsidR="00613CAA" w:rsidRPr="00710AFF" w:rsidRDefault="00613CAA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 xml:space="preserve">Organizatorzy: Województwo Wielkopolskie, Miasto Wolsztyn, </w:t>
                            </w:r>
                          </w:p>
                          <w:p w:rsidR="00613CAA" w:rsidRPr="00710AFF" w:rsidRDefault="00613CAA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Powiat Wolsztyński. Współorganizator: PKP CARGO S.A.</w:t>
                            </w:r>
                          </w:p>
                          <w:p w:rsidR="00613CAA" w:rsidRPr="00710AFF" w:rsidRDefault="00613CAA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info@parowozowniawolsztyn.pl   www.parowozowniawolsztyn.pl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15pt;margin-top:25pt;width:256.15pt;height:79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" strokecolor="white [3212]">
                <v:textbox style="mso-fit-shape-to-text:t">
                  <w:txbxContent>
                    <w:p w:rsidR="00613CAA" w:rsidRPr="00710AFF" w:rsidRDefault="00613CAA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Parowozownia Wolsztyn, ul. Fabryczna 1, 64-200 Wolsztyn</w:t>
                      </w:r>
                    </w:p>
                    <w:p w:rsidR="00613CAA" w:rsidRPr="00710AFF" w:rsidRDefault="00613CAA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REGON 365338207, NIP 9231701842</w:t>
                      </w:r>
                    </w:p>
                    <w:p w:rsidR="00613CAA" w:rsidRPr="00710AFF" w:rsidRDefault="00613CAA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Instytucja Kultury Województwa Wielkopolskiego</w:t>
                      </w:r>
                    </w:p>
                    <w:p w:rsidR="00613CAA" w:rsidRPr="00710AFF" w:rsidRDefault="00613CAA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 xml:space="preserve">Organizatorzy: Województwo Wielkopolskie, Miasto Wolsztyn, </w:t>
                      </w:r>
                    </w:p>
                    <w:p w:rsidR="00613CAA" w:rsidRPr="00710AFF" w:rsidRDefault="00613CAA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Powiat Wolsztyński. Współorganizator: PKP CARGO S.A.</w:t>
                      </w:r>
                    </w:p>
                    <w:p w:rsidR="00613CAA" w:rsidRPr="00710AFF" w:rsidRDefault="00613CAA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info@parowozowniawolsztyn.pl   www.parowozowniawolsztyn.pl</w:t>
                      </w:r>
                    </w:p>
                  </w:txbxContent>
                </v:textbox>
              </v:shape>
            </w:pict>
          </mc:Fallback>
        </mc:AlternateContent>
      </w:r>
    </w:p>
    <w:p w:rsidR="00D85827" w:rsidRPr="00704559" w:rsidRDefault="00975C5E">
      <w:pPr>
        <w:rPr>
          <w:rFonts w:asciiTheme="majorHAnsi" w:hAnsiTheme="majorHAnsi"/>
          <w:sz w:val="20"/>
          <w:szCs w:val="20"/>
        </w:rPr>
      </w:pPr>
      <w:r w:rsidRPr="00704559">
        <w:rPr>
          <w:rFonts w:asciiTheme="majorHAnsi" w:hAnsiTheme="maj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22860</wp:posOffset>
                </wp:positionV>
                <wp:extent cx="3471545" cy="1009650"/>
                <wp:effectExtent l="8255" t="11430" r="6350" b="76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AA" w:rsidRPr="00710AFF" w:rsidRDefault="00613CAA" w:rsidP="00710AF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17708" cy="762000"/>
                                  <wp:effectExtent l="19050" t="0" r="0" b="0"/>
                                  <wp:docPr id="6" name="Obraz 2" descr="Log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4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1703" cy="760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35.8pt;margin-top:1.8pt;width:273.3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" strokecolor="white [3212]">
                <v:textbox>
                  <w:txbxContent>
                    <w:p w:rsidR="00613CAA" w:rsidRPr="00710AFF" w:rsidRDefault="00613CAA" w:rsidP="00710AF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317708" cy="762000"/>
                            <wp:effectExtent l="19050" t="0" r="0" b="0"/>
                            <wp:docPr id="6" name="Obraz 2" descr="Logo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4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1703" cy="760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4559">
        <w:rPr>
          <w:rFonts w:asciiTheme="majorHAnsi" w:hAnsiTheme="maj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-594995</wp:posOffset>
                </wp:positionV>
                <wp:extent cx="1409700" cy="1514475"/>
                <wp:effectExtent l="9525" t="11430" r="9525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AA" w:rsidRDefault="00613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81.4pt;margin-top:-46.85pt;width:111pt;height:11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" strokecolor="white [3212]">
                <v:textbox>
                  <w:txbxContent>
                    <w:p w:rsidR="00613CAA" w:rsidRDefault="00613CAA"/>
                  </w:txbxContent>
                </v:textbox>
              </v:shape>
            </w:pict>
          </mc:Fallback>
        </mc:AlternateContent>
      </w:r>
    </w:p>
    <w:sectPr w:rsidR="00D85827" w:rsidRPr="00704559" w:rsidSect="008132A5">
      <w:headerReference w:type="default" r:id="rId28"/>
      <w:pgSz w:w="11906" w:h="16838"/>
      <w:pgMar w:top="709" w:right="127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CAA" w:rsidRDefault="00613CAA" w:rsidP="00FB70E8">
      <w:pPr>
        <w:spacing w:after="0" w:line="240" w:lineRule="auto"/>
      </w:pPr>
      <w:r>
        <w:separator/>
      </w:r>
    </w:p>
  </w:endnote>
  <w:endnote w:type="continuationSeparator" w:id="0">
    <w:p w:rsidR="00613CAA" w:rsidRDefault="00613CAA" w:rsidP="00FB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CAA" w:rsidRDefault="00613CAA" w:rsidP="00FB70E8">
      <w:pPr>
        <w:spacing w:after="0" w:line="240" w:lineRule="auto"/>
      </w:pPr>
      <w:r>
        <w:separator/>
      </w:r>
    </w:p>
  </w:footnote>
  <w:footnote w:type="continuationSeparator" w:id="0">
    <w:p w:rsidR="00613CAA" w:rsidRDefault="00613CAA" w:rsidP="00FB7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CAA" w:rsidRPr="00E7529B" w:rsidRDefault="00613CAA">
    <w:pPr>
      <w:pStyle w:val="Nagwek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PPZ.2.26.260.1.2023</w:t>
    </w:r>
    <w:r w:rsidRPr="00E7529B">
      <w:rPr>
        <w:rFonts w:asciiTheme="majorHAnsi" w:hAnsiTheme="majorHAnsi"/>
        <w:sz w:val="20"/>
        <w:szCs w:val="20"/>
      </w:rPr>
      <w:t xml:space="preserve"> </w:t>
    </w:r>
    <w:r w:rsidRPr="00E7529B">
      <w:rPr>
        <w:rFonts w:asciiTheme="majorHAnsi" w:hAnsiTheme="majorHAnsi"/>
        <w:sz w:val="20"/>
        <w:szCs w:val="20"/>
      </w:rPr>
      <w:tab/>
    </w:r>
    <w:r w:rsidRPr="00E7529B">
      <w:rPr>
        <w:rFonts w:asciiTheme="majorHAnsi" w:hAnsiTheme="majorHAnsi"/>
        <w:sz w:val="20"/>
        <w:szCs w:val="20"/>
      </w:rPr>
      <w:tab/>
    </w:r>
    <w:r>
      <w:rPr>
        <w:rFonts w:asciiTheme="majorHAnsi" w:hAnsiTheme="majorHAnsi"/>
        <w:sz w:val="20"/>
        <w:szCs w:val="20"/>
      </w:rPr>
      <w:t xml:space="preserve">   Załącznik nr 3a do SWZ część 1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3A"/>
    <w:multiLevelType w:val="multilevel"/>
    <w:tmpl w:val="00000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1B4840"/>
    <w:multiLevelType w:val="hybridMultilevel"/>
    <w:tmpl w:val="2B78F3E8"/>
    <w:lvl w:ilvl="0" w:tplc="04150019">
      <w:start w:val="1"/>
      <w:numFmt w:val="lowerLetter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F9D1D57"/>
    <w:multiLevelType w:val="hybridMultilevel"/>
    <w:tmpl w:val="823EE616"/>
    <w:lvl w:ilvl="0" w:tplc="924006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35FD4"/>
    <w:multiLevelType w:val="singleLevel"/>
    <w:tmpl w:val="01E8599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CC672E"/>
    <w:multiLevelType w:val="hybridMultilevel"/>
    <w:tmpl w:val="9C9EC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921DC"/>
    <w:multiLevelType w:val="hybridMultilevel"/>
    <w:tmpl w:val="40E616C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E5025C4"/>
    <w:multiLevelType w:val="hybridMultilevel"/>
    <w:tmpl w:val="25D6CC0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EEC7459"/>
    <w:multiLevelType w:val="hybridMultilevel"/>
    <w:tmpl w:val="9342C4B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41C0DA1"/>
    <w:multiLevelType w:val="hybridMultilevel"/>
    <w:tmpl w:val="246CC8F8"/>
    <w:lvl w:ilvl="0" w:tplc="92400604">
      <w:start w:val="1"/>
      <w:numFmt w:val="bullet"/>
      <w:lvlText w:val=""/>
      <w:lvlJc w:val="left"/>
      <w:pPr>
        <w:ind w:left="2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10" w15:restartNumberingAfterBreak="0">
    <w:nsid w:val="28D77C2D"/>
    <w:multiLevelType w:val="hybridMultilevel"/>
    <w:tmpl w:val="D830559C"/>
    <w:lvl w:ilvl="0" w:tplc="171270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DFC6B2A"/>
    <w:multiLevelType w:val="multilevel"/>
    <w:tmpl w:val="633A1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2" w15:restartNumberingAfterBreak="0">
    <w:nsid w:val="31BC457F"/>
    <w:multiLevelType w:val="hybridMultilevel"/>
    <w:tmpl w:val="BE100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D4229"/>
    <w:multiLevelType w:val="hybridMultilevel"/>
    <w:tmpl w:val="C17C41BC"/>
    <w:lvl w:ilvl="0" w:tplc="E4866FD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351074FA"/>
    <w:multiLevelType w:val="hybridMultilevel"/>
    <w:tmpl w:val="4872BB9A"/>
    <w:lvl w:ilvl="0" w:tplc="8A9620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50692195"/>
    <w:multiLevelType w:val="hybridMultilevel"/>
    <w:tmpl w:val="0FB27F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C35F2"/>
    <w:multiLevelType w:val="hybridMultilevel"/>
    <w:tmpl w:val="C2024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76140"/>
    <w:multiLevelType w:val="hybridMultilevel"/>
    <w:tmpl w:val="599C4F9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66DE1D2C"/>
    <w:multiLevelType w:val="hybridMultilevel"/>
    <w:tmpl w:val="4998E4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D7503"/>
    <w:multiLevelType w:val="hybridMultilevel"/>
    <w:tmpl w:val="C45CAD90"/>
    <w:lvl w:ilvl="0" w:tplc="FFFFFFFF">
      <w:start w:val="1"/>
      <w:numFmt w:val="decimal"/>
      <w:lvlText w:val="%1.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74ED7517"/>
    <w:multiLevelType w:val="hybridMultilevel"/>
    <w:tmpl w:val="60D677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F1020"/>
    <w:multiLevelType w:val="hybridMultilevel"/>
    <w:tmpl w:val="2CB8F0B0"/>
    <w:lvl w:ilvl="0" w:tplc="E0408D6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96121A"/>
    <w:multiLevelType w:val="hybridMultilevel"/>
    <w:tmpl w:val="BD504AA2"/>
    <w:lvl w:ilvl="0" w:tplc="FFFFFFFF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BF02582C">
      <w:start w:val="1"/>
      <w:numFmt w:val="bullet"/>
      <w:lvlText w:val="-"/>
      <w:lvlJc w:val="left"/>
      <w:pPr>
        <w:tabs>
          <w:tab w:val="num" w:pos="113"/>
        </w:tabs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B09AB"/>
    <w:multiLevelType w:val="hybridMultilevel"/>
    <w:tmpl w:val="C45CAD9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3"/>
  </w:num>
  <w:num w:numId="2">
    <w:abstractNumId w:val="3"/>
  </w:num>
  <w:num w:numId="3">
    <w:abstractNumId w:val="17"/>
  </w:num>
  <w:num w:numId="4">
    <w:abstractNumId w:val="19"/>
  </w:num>
  <w:num w:numId="5">
    <w:abstractNumId w:val="9"/>
  </w:num>
  <w:num w:numId="6">
    <w:abstractNumId w:val="16"/>
  </w:num>
  <w:num w:numId="7">
    <w:abstractNumId w:val="18"/>
  </w:num>
  <w:num w:numId="8">
    <w:abstractNumId w:val="12"/>
  </w:num>
  <w:num w:numId="9">
    <w:abstractNumId w:val="21"/>
  </w:num>
  <w:num w:numId="10">
    <w:abstractNumId w:val="15"/>
  </w:num>
  <w:num w:numId="11">
    <w:abstractNumId w:val="2"/>
  </w:num>
  <w:num w:numId="12">
    <w:abstractNumId w:val="6"/>
  </w:num>
  <w:num w:numId="13">
    <w:abstractNumId w:val="8"/>
  </w:num>
  <w:num w:numId="14">
    <w:abstractNumId w:val="5"/>
  </w:num>
  <w:num w:numId="15">
    <w:abstractNumId w:val="20"/>
  </w:num>
  <w:num w:numId="16">
    <w:abstractNumId w:val="4"/>
  </w:num>
  <w:num w:numId="17">
    <w:abstractNumId w:val="1"/>
  </w:num>
  <w:num w:numId="18">
    <w:abstractNumId w:val="0"/>
    <w:lvlOverride w:ilvl="0">
      <w:lvl w:ilvl="0">
        <w:numFmt w:val="bullet"/>
        <w:lvlText w:val="-"/>
        <w:legacy w:legacy="1" w:legacySpace="0" w:legacyIndent="264"/>
        <w:lvlJc w:val="left"/>
        <w:rPr>
          <w:rFonts w:ascii="Arial" w:hAnsi="Arial" w:hint="default"/>
        </w:rPr>
      </w:lvl>
    </w:lvlOverride>
  </w:num>
  <w:num w:numId="19">
    <w:abstractNumId w:val="11"/>
  </w:num>
  <w:num w:numId="20">
    <w:abstractNumId w:val="22"/>
  </w:num>
  <w:num w:numId="21">
    <w:abstractNumId w:val="14"/>
  </w:num>
  <w:num w:numId="22">
    <w:abstractNumId w:val="10"/>
  </w:num>
  <w:num w:numId="23">
    <w:abstractNumId w:val="13"/>
  </w:num>
  <w:num w:numId="2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FF"/>
    <w:rsid w:val="00000E14"/>
    <w:rsid w:val="00004F76"/>
    <w:rsid w:val="00026B53"/>
    <w:rsid w:val="00041196"/>
    <w:rsid w:val="00047095"/>
    <w:rsid w:val="000479F1"/>
    <w:rsid w:val="00052B20"/>
    <w:rsid w:val="00053E38"/>
    <w:rsid w:val="000638AE"/>
    <w:rsid w:val="000804CC"/>
    <w:rsid w:val="00081CC4"/>
    <w:rsid w:val="00094E0F"/>
    <w:rsid w:val="000A0E69"/>
    <w:rsid w:val="000A4019"/>
    <w:rsid w:val="000B0BFC"/>
    <w:rsid w:val="000C0026"/>
    <w:rsid w:val="000C452C"/>
    <w:rsid w:val="000C4D40"/>
    <w:rsid w:val="000C671B"/>
    <w:rsid w:val="000C72FE"/>
    <w:rsid w:val="000E476B"/>
    <w:rsid w:val="000F22B8"/>
    <w:rsid w:val="00107E77"/>
    <w:rsid w:val="00111E4F"/>
    <w:rsid w:val="0012552E"/>
    <w:rsid w:val="00134666"/>
    <w:rsid w:val="00140F81"/>
    <w:rsid w:val="00141E3C"/>
    <w:rsid w:val="00141EA2"/>
    <w:rsid w:val="001432D6"/>
    <w:rsid w:val="00160C14"/>
    <w:rsid w:val="001641B5"/>
    <w:rsid w:val="0016782D"/>
    <w:rsid w:val="00171C9F"/>
    <w:rsid w:val="00173148"/>
    <w:rsid w:val="00190C4D"/>
    <w:rsid w:val="001B7C46"/>
    <w:rsid w:val="001D1B40"/>
    <w:rsid w:val="001E65E3"/>
    <w:rsid w:val="001F4689"/>
    <w:rsid w:val="00204B86"/>
    <w:rsid w:val="00215A23"/>
    <w:rsid w:val="00215FF1"/>
    <w:rsid w:val="00230C53"/>
    <w:rsid w:val="00230CAA"/>
    <w:rsid w:val="00230DF5"/>
    <w:rsid w:val="00241390"/>
    <w:rsid w:val="002521D5"/>
    <w:rsid w:val="00253524"/>
    <w:rsid w:val="002609AD"/>
    <w:rsid w:val="00271C20"/>
    <w:rsid w:val="00283DD9"/>
    <w:rsid w:val="00290B01"/>
    <w:rsid w:val="00292D51"/>
    <w:rsid w:val="002A4F28"/>
    <w:rsid w:val="002B756B"/>
    <w:rsid w:val="002C304F"/>
    <w:rsid w:val="002C5ACC"/>
    <w:rsid w:val="002C5F3A"/>
    <w:rsid w:val="002C72A8"/>
    <w:rsid w:val="002D0634"/>
    <w:rsid w:val="002D2944"/>
    <w:rsid w:val="00300EAF"/>
    <w:rsid w:val="003145C4"/>
    <w:rsid w:val="00317F5B"/>
    <w:rsid w:val="003269D7"/>
    <w:rsid w:val="00332757"/>
    <w:rsid w:val="003336FF"/>
    <w:rsid w:val="003441FF"/>
    <w:rsid w:val="00344B5B"/>
    <w:rsid w:val="00346883"/>
    <w:rsid w:val="00352F79"/>
    <w:rsid w:val="00353C50"/>
    <w:rsid w:val="00354EB1"/>
    <w:rsid w:val="00360065"/>
    <w:rsid w:val="00360C5B"/>
    <w:rsid w:val="003641CB"/>
    <w:rsid w:val="00367442"/>
    <w:rsid w:val="00387CED"/>
    <w:rsid w:val="00390CD7"/>
    <w:rsid w:val="003A047E"/>
    <w:rsid w:val="003A7F7D"/>
    <w:rsid w:val="003B327A"/>
    <w:rsid w:val="003B432F"/>
    <w:rsid w:val="003B53D9"/>
    <w:rsid w:val="003C2D58"/>
    <w:rsid w:val="003E19EF"/>
    <w:rsid w:val="003F4221"/>
    <w:rsid w:val="003F6BE3"/>
    <w:rsid w:val="00401126"/>
    <w:rsid w:val="00401A9F"/>
    <w:rsid w:val="00433997"/>
    <w:rsid w:val="004424CD"/>
    <w:rsid w:val="004569FF"/>
    <w:rsid w:val="00476EE4"/>
    <w:rsid w:val="00480C43"/>
    <w:rsid w:val="00484221"/>
    <w:rsid w:val="004849B0"/>
    <w:rsid w:val="00486EB4"/>
    <w:rsid w:val="0049136A"/>
    <w:rsid w:val="0049450E"/>
    <w:rsid w:val="004B6DD2"/>
    <w:rsid w:val="004B7069"/>
    <w:rsid w:val="004B732C"/>
    <w:rsid w:val="004C0881"/>
    <w:rsid w:val="004D6B3A"/>
    <w:rsid w:val="004F14A4"/>
    <w:rsid w:val="004F1580"/>
    <w:rsid w:val="004F4903"/>
    <w:rsid w:val="00513062"/>
    <w:rsid w:val="00517BD3"/>
    <w:rsid w:val="0052010E"/>
    <w:rsid w:val="0052185F"/>
    <w:rsid w:val="00531748"/>
    <w:rsid w:val="00535A33"/>
    <w:rsid w:val="00540547"/>
    <w:rsid w:val="00544527"/>
    <w:rsid w:val="00544661"/>
    <w:rsid w:val="00545093"/>
    <w:rsid w:val="0055281F"/>
    <w:rsid w:val="00573534"/>
    <w:rsid w:val="00580E33"/>
    <w:rsid w:val="00581CF8"/>
    <w:rsid w:val="0058719F"/>
    <w:rsid w:val="005958A0"/>
    <w:rsid w:val="005A3DFF"/>
    <w:rsid w:val="005B19E0"/>
    <w:rsid w:val="005D25B0"/>
    <w:rsid w:val="005D5B37"/>
    <w:rsid w:val="005E38DC"/>
    <w:rsid w:val="005E5FF0"/>
    <w:rsid w:val="005E7BA4"/>
    <w:rsid w:val="005F2A9B"/>
    <w:rsid w:val="005F36F1"/>
    <w:rsid w:val="005F3936"/>
    <w:rsid w:val="00613CAA"/>
    <w:rsid w:val="00614436"/>
    <w:rsid w:val="00617079"/>
    <w:rsid w:val="006203C6"/>
    <w:rsid w:val="00635371"/>
    <w:rsid w:val="0067673A"/>
    <w:rsid w:val="00676AE0"/>
    <w:rsid w:val="0068187F"/>
    <w:rsid w:val="006974B8"/>
    <w:rsid w:val="006B2415"/>
    <w:rsid w:val="006B55F0"/>
    <w:rsid w:val="006C024B"/>
    <w:rsid w:val="006C67FB"/>
    <w:rsid w:val="006D42F5"/>
    <w:rsid w:val="006D7BDE"/>
    <w:rsid w:val="006E13B8"/>
    <w:rsid w:val="006E4D99"/>
    <w:rsid w:val="006F11A2"/>
    <w:rsid w:val="006F27C4"/>
    <w:rsid w:val="006F6598"/>
    <w:rsid w:val="006F698E"/>
    <w:rsid w:val="00704559"/>
    <w:rsid w:val="00706AA9"/>
    <w:rsid w:val="00707C37"/>
    <w:rsid w:val="00710AEE"/>
    <w:rsid w:val="00710AFF"/>
    <w:rsid w:val="00712626"/>
    <w:rsid w:val="0074170F"/>
    <w:rsid w:val="00756B75"/>
    <w:rsid w:val="0076065E"/>
    <w:rsid w:val="00776CBE"/>
    <w:rsid w:val="00781AF2"/>
    <w:rsid w:val="00792A3A"/>
    <w:rsid w:val="0079448C"/>
    <w:rsid w:val="0079574F"/>
    <w:rsid w:val="00795A70"/>
    <w:rsid w:val="007962DB"/>
    <w:rsid w:val="0079709B"/>
    <w:rsid w:val="007A2F7B"/>
    <w:rsid w:val="007A5DA2"/>
    <w:rsid w:val="007C2436"/>
    <w:rsid w:val="007D5750"/>
    <w:rsid w:val="007E2CAE"/>
    <w:rsid w:val="007F43EE"/>
    <w:rsid w:val="007F5C72"/>
    <w:rsid w:val="00800727"/>
    <w:rsid w:val="00801565"/>
    <w:rsid w:val="00802101"/>
    <w:rsid w:val="008132A5"/>
    <w:rsid w:val="00816338"/>
    <w:rsid w:val="00820565"/>
    <w:rsid w:val="00821B15"/>
    <w:rsid w:val="0082305D"/>
    <w:rsid w:val="00823236"/>
    <w:rsid w:val="00827D2E"/>
    <w:rsid w:val="00845385"/>
    <w:rsid w:val="00846CA2"/>
    <w:rsid w:val="00847F66"/>
    <w:rsid w:val="00851A3B"/>
    <w:rsid w:val="0085630A"/>
    <w:rsid w:val="008574BE"/>
    <w:rsid w:val="00860726"/>
    <w:rsid w:val="008624A0"/>
    <w:rsid w:val="00864785"/>
    <w:rsid w:val="00875E33"/>
    <w:rsid w:val="00880319"/>
    <w:rsid w:val="00885709"/>
    <w:rsid w:val="00887189"/>
    <w:rsid w:val="00890A74"/>
    <w:rsid w:val="00897EFB"/>
    <w:rsid w:val="008B1F67"/>
    <w:rsid w:val="008B6762"/>
    <w:rsid w:val="008B6CA6"/>
    <w:rsid w:val="008C2D1B"/>
    <w:rsid w:val="008C32F4"/>
    <w:rsid w:val="008E2BE2"/>
    <w:rsid w:val="008E3C7A"/>
    <w:rsid w:val="008E55CD"/>
    <w:rsid w:val="008E5A1D"/>
    <w:rsid w:val="008E705B"/>
    <w:rsid w:val="008F3141"/>
    <w:rsid w:val="00901ACB"/>
    <w:rsid w:val="00905420"/>
    <w:rsid w:val="009114EB"/>
    <w:rsid w:val="009203E9"/>
    <w:rsid w:val="009204DA"/>
    <w:rsid w:val="00931BC4"/>
    <w:rsid w:val="0093376D"/>
    <w:rsid w:val="00935AFA"/>
    <w:rsid w:val="0094641D"/>
    <w:rsid w:val="00967505"/>
    <w:rsid w:val="009752B0"/>
    <w:rsid w:val="009757E8"/>
    <w:rsid w:val="00975C5E"/>
    <w:rsid w:val="00982234"/>
    <w:rsid w:val="0098233C"/>
    <w:rsid w:val="0098722A"/>
    <w:rsid w:val="009A43F7"/>
    <w:rsid w:val="009A5A35"/>
    <w:rsid w:val="009A6589"/>
    <w:rsid w:val="009A775E"/>
    <w:rsid w:val="009B30A0"/>
    <w:rsid w:val="009C5C91"/>
    <w:rsid w:val="009D3733"/>
    <w:rsid w:val="009E0479"/>
    <w:rsid w:val="009E4BC1"/>
    <w:rsid w:val="009F2327"/>
    <w:rsid w:val="00A02475"/>
    <w:rsid w:val="00A03FF7"/>
    <w:rsid w:val="00A11456"/>
    <w:rsid w:val="00A13920"/>
    <w:rsid w:val="00A176CA"/>
    <w:rsid w:val="00A30F66"/>
    <w:rsid w:val="00A312A6"/>
    <w:rsid w:val="00A3496D"/>
    <w:rsid w:val="00A35F5A"/>
    <w:rsid w:val="00A40396"/>
    <w:rsid w:val="00A43138"/>
    <w:rsid w:val="00A46322"/>
    <w:rsid w:val="00A50CA7"/>
    <w:rsid w:val="00A52BF0"/>
    <w:rsid w:val="00A604EB"/>
    <w:rsid w:val="00A6419B"/>
    <w:rsid w:val="00A81F51"/>
    <w:rsid w:val="00A82895"/>
    <w:rsid w:val="00A90EEB"/>
    <w:rsid w:val="00A93BC6"/>
    <w:rsid w:val="00AA15B6"/>
    <w:rsid w:val="00AB6CA5"/>
    <w:rsid w:val="00AD485F"/>
    <w:rsid w:val="00AD52BD"/>
    <w:rsid w:val="00AD5C50"/>
    <w:rsid w:val="00AD5F97"/>
    <w:rsid w:val="00AD6450"/>
    <w:rsid w:val="00AD72F9"/>
    <w:rsid w:val="00AD77D3"/>
    <w:rsid w:val="00AE1742"/>
    <w:rsid w:val="00AE666B"/>
    <w:rsid w:val="00AF73E7"/>
    <w:rsid w:val="00B0183B"/>
    <w:rsid w:val="00B0282A"/>
    <w:rsid w:val="00B0546E"/>
    <w:rsid w:val="00B15DA4"/>
    <w:rsid w:val="00B208F2"/>
    <w:rsid w:val="00B41FF4"/>
    <w:rsid w:val="00B4396E"/>
    <w:rsid w:val="00B47A36"/>
    <w:rsid w:val="00B573AF"/>
    <w:rsid w:val="00B64700"/>
    <w:rsid w:val="00B655A3"/>
    <w:rsid w:val="00B65E30"/>
    <w:rsid w:val="00B7245D"/>
    <w:rsid w:val="00B75988"/>
    <w:rsid w:val="00B779A4"/>
    <w:rsid w:val="00B83B44"/>
    <w:rsid w:val="00B8621F"/>
    <w:rsid w:val="00B90F42"/>
    <w:rsid w:val="00B9257F"/>
    <w:rsid w:val="00BA6057"/>
    <w:rsid w:val="00BD7528"/>
    <w:rsid w:val="00BE300A"/>
    <w:rsid w:val="00BF4845"/>
    <w:rsid w:val="00BF7952"/>
    <w:rsid w:val="00C14B23"/>
    <w:rsid w:val="00C26D28"/>
    <w:rsid w:val="00C27F09"/>
    <w:rsid w:val="00C30FA9"/>
    <w:rsid w:val="00C41356"/>
    <w:rsid w:val="00C632BF"/>
    <w:rsid w:val="00C63C08"/>
    <w:rsid w:val="00C67271"/>
    <w:rsid w:val="00C72FEB"/>
    <w:rsid w:val="00C74BCD"/>
    <w:rsid w:val="00C76A00"/>
    <w:rsid w:val="00C865F6"/>
    <w:rsid w:val="00C94FB3"/>
    <w:rsid w:val="00CA4B1F"/>
    <w:rsid w:val="00CA7C25"/>
    <w:rsid w:val="00CB0EA5"/>
    <w:rsid w:val="00CB3DF2"/>
    <w:rsid w:val="00CB447F"/>
    <w:rsid w:val="00CB7B7D"/>
    <w:rsid w:val="00CE17C6"/>
    <w:rsid w:val="00CE75BA"/>
    <w:rsid w:val="00CF01A0"/>
    <w:rsid w:val="00CF113B"/>
    <w:rsid w:val="00CF44B7"/>
    <w:rsid w:val="00D014D2"/>
    <w:rsid w:val="00D02307"/>
    <w:rsid w:val="00D051DE"/>
    <w:rsid w:val="00D0529F"/>
    <w:rsid w:val="00D06A8D"/>
    <w:rsid w:val="00D16A33"/>
    <w:rsid w:val="00D17186"/>
    <w:rsid w:val="00D22550"/>
    <w:rsid w:val="00D27F87"/>
    <w:rsid w:val="00D3037C"/>
    <w:rsid w:val="00D32446"/>
    <w:rsid w:val="00D4629D"/>
    <w:rsid w:val="00D46F17"/>
    <w:rsid w:val="00D70836"/>
    <w:rsid w:val="00D80308"/>
    <w:rsid w:val="00D85827"/>
    <w:rsid w:val="00D96A92"/>
    <w:rsid w:val="00DB0D6F"/>
    <w:rsid w:val="00DB24B1"/>
    <w:rsid w:val="00DC0541"/>
    <w:rsid w:val="00DC1571"/>
    <w:rsid w:val="00DC1962"/>
    <w:rsid w:val="00DC5103"/>
    <w:rsid w:val="00DC70AD"/>
    <w:rsid w:val="00DD1E44"/>
    <w:rsid w:val="00DE2558"/>
    <w:rsid w:val="00DE2CCB"/>
    <w:rsid w:val="00DF43A7"/>
    <w:rsid w:val="00DF478F"/>
    <w:rsid w:val="00DF6426"/>
    <w:rsid w:val="00E05B8C"/>
    <w:rsid w:val="00E17018"/>
    <w:rsid w:val="00E206CB"/>
    <w:rsid w:val="00E4161B"/>
    <w:rsid w:val="00E670A4"/>
    <w:rsid w:val="00E7529B"/>
    <w:rsid w:val="00E83ED6"/>
    <w:rsid w:val="00E914DD"/>
    <w:rsid w:val="00EA4331"/>
    <w:rsid w:val="00EB3E5C"/>
    <w:rsid w:val="00EB3E89"/>
    <w:rsid w:val="00EB63F5"/>
    <w:rsid w:val="00EC08CE"/>
    <w:rsid w:val="00EC2675"/>
    <w:rsid w:val="00EC320B"/>
    <w:rsid w:val="00EC3C06"/>
    <w:rsid w:val="00ED7F0B"/>
    <w:rsid w:val="00EE51DD"/>
    <w:rsid w:val="00EF1E3E"/>
    <w:rsid w:val="00F205D0"/>
    <w:rsid w:val="00F342F3"/>
    <w:rsid w:val="00F54C3C"/>
    <w:rsid w:val="00F61AA7"/>
    <w:rsid w:val="00F70689"/>
    <w:rsid w:val="00F72BCF"/>
    <w:rsid w:val="00F95A70"/>
    <w:rsid w:val="00F96ECA"/>
    <w:rsid w:val="00FA1318"/>
    <w:rsid w:val="00FA5712"/>
    <w:rsid w:val="00FA60B8"/>
    <w:rsid w:val="00FB4E66"/>
    <w:rsid w:val="00FB5C6F"/>
    <w:rsid w:val="00FB70E8"/>
    <w:rsid w:val="00FD5495"/>
    <w:rsid w:val="00FF34ED"/>
    <w:rsid w:val="00FF5FF2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B42F169-E582-4BA9-AD78-AFED0AF2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5827"/>
  </w:style>
  <w:style w:type="paragraph" w:styleId="Nagwek1">
    <w:name w:val="heading 1"/>
    <w:basedOn w:val="Normalny"/>
    <w:next w:val="Normalny"/>
    <w:link w:val="Nagwek1Znak"/>
    <w:uiPriority w:val="9"/>
    <w:qFormat/>
    <w:rsid w:val="00BF4845"/>
    <w:pPr>
      <w:keepNext/>
      <w:keepLines/>
      <w:spacing w:before="480" w:after="0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4845"/>
    <w:pPr>
      <w:keepNext/>
      <w:keepLines/>
      <w:spacing w:before="200" w:after="0"/>
      <w:outlineLvl w:val="5"/>
    </w:pPr>
    <w:rPr>
      <w:rFonts w:asciiTheme="majorHAnsi" w:eastAsiaTheme="majorEastAsia" w:hAnsiTheme="majorHAnsi" w:cs="Times New Roman"/>
      <w:i/>
      <w:iCs/>
      <w:color w:val="243F60" w:themeColor="accent1" w:themeShade="7F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A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573A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573AF"/>
    <w:rPr>
      <w:rFonts w:eastAsiaTheme="minorHAnsi"/>
      <w:lang w:eastAsia="en-US"/>
    </w:rPr>
  </w:style>
  <w:style w:type="paragraph" w:styleId="Bezodstpw">
    <w:name w:val="No Spacing"/>
    <w:uiPriority w:val="1"/>
    <w:qFormat/>
    <w:rsid w:val="0016782D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82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20565"/>
    <w:rPr>
      <w:b/>
      <w:bCs/>
    </w:r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706AA9"/>
    <w:pPr>
      <w:ind w:left="720"/>
      <w:contextualSpacing/>
    </w:pPr>
    <w:rPr>
      <w:rFonts w:eastAsiaTheme="minorHAnsi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4D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4D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4D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4D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4D40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0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0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0E8"/>
    <w:rPr>
      <w:vertAlign w:val="superscript"/>
    </w:rPr>
  </w:style>
  <w:style w:type="paragraph" w:customStyle="1" w:styleId="Default">
    <w:name w:val="Default"/>
    <w:rsid w:val="002609A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3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30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0C53"/>
  </w:style>
  <w:style w:type="character" w:customStyle="1" w:styleId="AkapitzlistZnak">
    <w:name w:val="Akapit z listą Znak"/>
    <w:aliases w:val="BulletC Znak"/>
    <w:link w:val="Akapitzlist"/>
    <w:uiPriority w:val="34"/>
    <w:locked/>
    <w:rsid w:val="00D4629D"/>
    <w:rPr>
      <w:rFonts w:eastAsiaTheme="minorHAnsi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F4845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4845"/>
    <w:rPr>
      <w:rFonts w:asciiTheme="majorHAnsi" w:eastAsiaTheme="majorEastAsia" w:hAnsiTheme="majorHAnsi" w:cs="Times New Roman"/>
      <w:i/>
      <w:iCs/>
      <w:color w:val="243F60" w:themeColor="accent1" w:themeShade="7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68AF-5F46-4692-90DC-31956D8F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26</Pages>
  <Words>5403</Words>
  <Characters>32418</Characters>
  <Application>Microsoft Office Word</Application>
  <DocSecurity>0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Sternalska Marta</cp:lastModifiedBy>
  <cp:revision>39</cp:revision>
  <cp:lastPrinted>2023-02-07T13:54:00Z</cp:lastPrinted>
  <dcterms:created xsi:type="dcterms:W3CDTF">2022-08-03T07:34:00Z</dcterms:created>
  <dcterms:modified xsi:type="dcterms:W3CDTF">2023-02-22T13:36:00Z</dcterms:modified>
</cp:coreProperties>
</file>